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EE5" w14:textId="77777777" w:rsidR="00773AEE" w:rsidRDefault="00935192" w:rsidP="00332FE0">
      <w:pPr>
        <w:pStyle w:val="Titre1"/>
        <w:spacing w:before="77"/>
        <w:ind w:left="3465" w:right="3466" w:firstLine="0"/>
        <w:jc w:val="both"/>
      </w:pPr>
      <w:r>
        <w:rPr>
          <w:color w:val="17ACF0"/>
        </w:rPr>
        <w:t>Charte</w:t>
      </w:r>
      <w:r>
        <w:rPr>
          <w:color w:val="17ACF0"/>
          <w:spacing w:val="-4"/>
        </w:rPr>
        <w:t xml:space="preserve"> </w:t>
      </w:r>
      <w:r>
        <w:rPr>
          <w:color w:val="17ACF0"/>
        </w:rPr>
        <w:t>Hébergement</w:t>
      </w:r>
      <w:r>
        <w:rPr>
          <w:color w:val="17ACF0"/>
          <w:spacing w:val="-4"/>
        </w:rPr>
        <w:t xml:space="preserve"> </w:t>
      </w:r>
      <w:r>
        <w:rPr>
          <w:color w:val="17ACF0"/>
        </w:rPr>
        <w:t>Web</w:t>
      </w:r>
    </w:p>
    <w:p w14:paraId="362E8EE6" w14:textId="77777777" w:rsidR="00773AEE" w:rsidRDefault="00773AEE" w:rsidP="00332FE0">
      <w:pPr>
        <w:pStyle w:val="Corpsdetexte"/>
        <w:jc w:val="both"/>
        <w:rPr>
          <w:b/>
          <w:sz w:val="22"/>
        </w:rPr>
      </w:pPr>
    </w:p>
    <w:p w14:paraId="45E64043" w14:textId="5D0F0D6E" w:rsidR="00413F5F" w:rsidRDefault="00413F5F" w:rsidP="00332FE0">
      <w:pPr>
        <w:pStyle w:val="Paragraphedeliste"/>
        <w:numPr>
          <w:ilvl w:val="1"/>
          <w:numId w:val="1"/>
        </w:numPr>
        <w:tabs>
          <w:tab w:val="left" w:pos="426"/>
        </w:tabs>
        <w:spacing w:before="171"/>
        <w:ind w:hanging="454"/>
        <w:jc w:val="both"/>
        <w:rPr>
          <w:b/>
          <w:color w:val="17ACF0"/>
          <w:sz w:val="18"/>
        </w:rPr>
      </w:pPr>
      <w:r w:rsidRPr="00413F5F">
        <w:rPr>
          <w:b/>
          <w:color w:val="17ACF0"/>
          <w:sz w:val="18"/>
        </w:rPr>
        <w:t>Règles générales</w:t>
      </w:r>
    </w:p>
    <w:p w14:paraId="65FAFDED" w14:textId="739056B2" w:rsidR="00413F5F" w:rsidRPr="00413F5F" w:rsidRDefault="00413F5F" w:rsidP="003858EC">
      <w:pPr>
        <w:pStyle w:val="Paragraphedeliste"/>
        <w:numPr>
          <w:ilvl w:val="0"/>
          <w:numId w:val="8"/>
        </w:numPr>
        <w:tabs>
          <w:tab w:val="left" w:pos="455"/>
        </w:tabs>
        <w:jc w:val="both"/>
        <w:rPr>
          <w:color w:val="1A437A"/>
          <w:sz w:val="18"/>
          <w:szCs w:val="18"/>
        </w:rPr>
      </w:pPr>
      <w:r w:rsidRPr="00413F5F">
        <w:rPr>
          <w:color w:val="1A437A"/>
          <w:sz w:val="18"/>
          <w:szCs w:val="18"/>
        </w:rPr>
        <w:t xml:space="preserve">Les </w:t>
      </w:r>
      <w:r w:rsidR="00196BB0" w:rsidRPr="00196BB0">
        <w:rPr>
          <w:color w:val="1A437A"/>
          <w:sz w:val="18"/>
          <w:szCs w:val="18"/>
        </w:rPr>
        <w:t>demandeur</w:t>
      </w:r>
      <w:r w:rsidR="00196BB0">
        <w:rPr>
          <w:color w:val="1A437A"/>
          <w:sz w:val="18"/>
          <w:szCs w:val="18"/>
        </w:rPr>
        <w:t>s</w:t>
      </w:r>
      <w:r w:rsidRPr="00413F5F">
        <w:rPr>
          <w:color w:val="1A437A"/>
          <w:sz w:val="18"/>
          <w:szCs w:val="18"/>
        </w:rPr>
        <w:t xml:space="preserve"> sont responsables de tout contenu publie ou héberge sur les serveurs de l'université.</w:t>
      </w:r>
    </w:p>
    <w:p w14:paraId="63B06475" w14:textId="77777777" w:rsidR="003858EC" w:rsidRDefault="003858EC" w:rsidP="003858EC">
      <w:pPr>
        <w:pStyle w:val="Paragraphedeliste"/>
        <w:numPr>
          <w:ilvl w:val="0"/>
          <w:numId w:val="8"/>
        </w:numPr>
        <w:tabs>
          <w:tab w:val="left" w:pos="455"/>
        </w:tabs>
        <w:jc w:val="both"/>
        <w:rPr>
          <w:color w:val="1A437A"/>
          <w:sz w:val="18"/>
          <w:szCs w:val="18"/>
        </w:rPr>
      </w:pPr>
      <w:r w:rsidRPr="000339D7">
        <w:rPr>
          <w:color w:val="1A437A"/>
          <w:sz w:val="18"/>
          <w:szCs w:val="18"/>
        </w:rPr>
        <w:t xml:space="preserve">L'université fournit un support technique limité pour l'hébergement Web. </w:t>
      </w:r>
    </w:p>
    <w:p w14:paraId="68EC656E" w14:textId="77777777" w:rsidR="00413F5F" w:rsidRPr="00413F5F" w:rsidRDefault="00413F5F" w:rsidP="003858EC">
      <w:pPr>
        <w:pStyle w:val="Paragraphedeliste"/>
        <w:numPr>
          <w:ilvl w:val="0"/>
          <w:numId w:val="8"/>
        </w:numPr>
        <w:tabs>
          <w:tab w:val="left" w:pos="455"/>
        </w:tabs>
        <w:jc w:val="both"/>
        <w:rPr>
          <w:color w:val="1A437A"/>
          <w:sz w:val="18"/>
          <w:szCs w:val="18"/>
        </w:rPr>
      </w:pPr>
      <w:r w:rsidRPr="00413F5F">
        <w:rPr>
          <w:color w:val="1A437A"/>
          <w:sz w:val="18"/>
          <w:szCs w:val="18"/>
        </w:rPr>
        <w:t>L'utilisation de l'hébergement Web de l'université est strictement réservée à des fins éducatives et académiques.</w:t>
      </w:r>
    </w:p>
    <w:p w14:paraId="4FFC2239" w14:textId="64332AEA" w:rsidR="00413F5F" w:rsidRPr="00413F5F" w:rsidRDefault="00413F5F" w:rsidP="003858EC">
      <w:pPr>
        <w:pStyle w:val="Paragraphedeliste"/>
        <w:numPr>
          <w:ilvl w:val="0"/>
          <w:numId w:val="8"/>
        </w:numPr>
        <w:tabs>
          <w:tab w:val="left" w:pos="455"/>
        </w:tabs>
        <w:jc w:val="both"/>
        <w:rPr>
          <w:color w:val="1A437A"/>
          <w:sz w:val="18"/>
          <w:szCs w:val="18"/>
        </w:rPr>
      </w:pPr>
      <w:r w:rsidRPr="00413F5F">
        <w:rPr>
          <w:color w:val="1A437A"/>
          <w:sz w:val="18"/>
          <w:szCs w:val="18"/>
        </w:rPr>
        <w:t xml:space="preserve">Les </w:t>
      </w:r>
      <w:r w:rsidR="00196BB0" w:rsidRPr="00196BB0">
        <w:rPr>
          <w:color w:val="1A437A"/>
          <w:sz w:val="18"/>
          <w:szCs w:val="18"/>
        </w:rPr>
        <w:t>demandeur</w:t>
      </w:r>
      <w:r w:rsidR="00196BB0">
        <w:rPr>
          <w:color w:val="1A437A"/>
          <w:sz w:val="18"/>
          <w:szCs w:val="18"/>
        </w:rPr>
        <w:t>s</w:t>
      </w:r>
      <w:r w:rsidRPr="00413F5F">
        <w:rPr>
          <w:color w:val="1A437A"/>
          <w:sz w:val="18"/>
          <w:szCs w:val="18"/>
        </w:rPr>
        <w:t xml:space="preserve"> ne peuvent pas utiliser l'hébergement Web de l'université pour publier ou héberger du contenu illégal, offensant, diffamatoire, discriminatoire, ou qui enfreint les droits d'auteur ou de propriété intellectuelle d'autrui.</w:t>
      </w:r>
    </w:p>
    <w:p w14:paraId="33EF3FF7" w14:textId="7F60F89C" w:rsidR="000339D7" w:rsidRDefault="000339D7" w:rsidP="003858EC">
      <w:pPr>
        <w:pStyle w:val="Paragraphedeliste"/>
        <w:numPr>
          <w:ilvl w:val="0"/>
          <w:numId w:val="8"/>
        </w:numPr>
        <w:tabs>
          <w:tab w:val="left" w:pos="455"/>
        </w:tabs>
        <w:jc w:val="both"/>
        <w:rPr>
          <w:color w:val="1A437A"/>
          <w:sz w:val="18"/>
          <w:szCs w:val="18"/>
        </w:rPr>
      </w:pPr>
      <w:r w:rsidRPr="000339D7">
        <w:rPr>
          <w:color w:val="1A437A"/>
          <w:sz w:val="18"/>
          <w:szCs w:val="18"/>
        </w:rPr>
        <w:t xml:space="preserve">Les </w:t>
      </w:r>
      <w:r w:rsidR="00196BB0" w:rsidRPr="00196BB0">
        <w:rPr>
          <w:color w:val="1A437A"/>
          <w:sz w:val="18"/>
          <w:szCs w:val="18"/>
        </w:rPr>
        <w:t>demandeur</w:t>
      </w:r>
      <w:r w:rsidR="00196BB0">
        <w:rPr>
          <w:color w:val="1A437A"/>
          <w:sz w:val="18"/>
          <w:szCs w:val="18"/>
        </w:rPr>
        <w:t>s</w:t>
      </w:r>
      <w:r w:rsidRPr="000339D7">
        <w:rPr>
          <w:color w:val="1A437A"/>
          <w:sz w:val="18"/>
          <w:szCs w:val="18"/>
        </w:rPr>
        <w:t xml:space="preserve"> doivent être prêts à assumer la responsabilité de la gestion de leur </w:t>
      </w:r>
      <w:r w:rsidR="004C617E">
        <w:rPr>
          <w:color w:val="1A437A"/>
          <w:sz w:val="18"/>
          <w:szCs w:val="18"/>
        </w:rPr>
        <w:t>espace</w:t>
      </w:r>
      <w:r w:rsidRPr="000339D7">
        <w:rPr>
          <w:color w:val="1A437A"/>
          <w:sz w:val="18"/>
          <w:szCs w:val="18"/>
        </w:rPr>
        <w:t xml:space="preserve"> d'hébergement Web de l'université</w:t>
      </w:r>
      <w:r w:rsidR="002E24E3">
        <w:rPr>
          <w:color w:val="1A437A"/>
          <w:sz w:val="18"/>
          <w:szCs w:val="18"/>
        </w:rPr>
        <w:t xml:space="preserve"> et </w:t>
      </w:r>
      <w:r w:rsidR="002E24E3" w:rsidRPr="000339D7">
        <w:rPr>
          <w:color w:val="1A437A"/>
          <w:sz w:val="18"/>
          <w:szCs w:val="18"/>
        </w:rPr>
        <w:t>doivent</w:t>
      </w:r>
      <w:r w:rsidR="002E24E3">
        <w:rPr>
          <w:color w:val="1A437A"/>
          <w:sz w:val="18"/>
          <w:szCs w:val="18"/>
        </w:rPr>
        <w:t xml:space="preserve"> s’assurer de faire des sauvegardes régulières </w:t>
      </w:r>
      <w:r w:rsidR="002E24E3">
        <w:rPr>
          <w:color w:val="1A437A"/>
          <w:sz w:val="18"/>
          <w:szCs w:val="18"/>
        </w:rPr>
        <w:t>à</w:t>
      </w:r>
      <w:r w:rsidR="002E24E3">
        <w:rPr>
          <w:color w:val="1A437A"/>
          <w:sz w:val="18"/>
          <w:szCs w:val="18"/>
        </w:rPr>
        <w:t xml:space="preserve"> leur espace</w:t>
      </w:r>
      <w:r w:rsidR="002E24E3" w:rsidRPr="000339D7">
        <w:rPr>
          <w:color w:val="1A437A"/>
          <w:sz w:val="18"/>
          <w:szCs w:val="18"/>
        </w:rPr>
        <w:t xml:space="preserve"> d'hébergement</w:t>
      </w:r>
      <w:r w:rsidR="002E24E3">
        <w:rPr>
          <w:color w:val="1A437A"/>
          <w:sz w:val="18"/>
          <w:szCs w:val="18"/>
        </w:rPr>
        <w:t>.</w:t>
      </w:r>
    </w:p>
    <w:p w14:paraId="0FE87F86" w14:textId="245AE2FD" w:rsidR="000339D7" w:rsidRPr="000339D7" w:rsidRDefault="00935192" w:rsidP="003858EC">
      <w:pPr>
        <w:pStyle w:val="Paragraphedeliste"/>
        <w:numPr>
          <w:ilvl w:val="0"/>
          <w:numId w:val="8"/>
        </w:numPr>
        <w:tabs>
          <w:tab w:val="left" w:pos="455"/>
        </w:tabs>
        <w:ind w:right="-46"/>
        <w:jc w:val="both"/>
        <w:rPr>
          <w:color w:val="1A437A"/>
          <w:sz w:val="18"/>
          <w:szCs w:val="18"/>
        </w:rPr>
      </w:pPr>
      <w:r w:rsidRPr="00935192">
        <w:rPr>
          <w:color w:val="1A437A"/>
          <w:sz w:val="18"/>
          <w:szCs w:val="18"/>
        </w:rPr>
        <w:t>Le CRSIC / Service Hébergement</w:t>
      </w:r>
      <w:r w:rsidR="000339D7" w:rsidRPr="000339D7">
        <w:rPr>
          <w:color w:val="1A437A"/>
          <w:sz w:val="18"/>
          <w:szCs w:val="18"/>
        </w:rPr>
        <w:t xml:space="preserve"> se réserve le droit de suspendre ou de fermer un </w:t>
      </w:r>
      <w:r w:rsidR="004C617E">
        <w:rPr>
          <w:color w:val="1A437A"/>
          <w:sz w:val="18"/>
          <w:szCs w:val="18"/>
        </w:rPr>
        <w:t>espace</w:t>
      </w:r>
      <w:r w:rsidR="000339D7" w:rsidRPr="000339D7">
        <w:rPr>
          <w:color w:val="1A437A"/>
          <w:sz w:val="18"/>
          <w:szCs w:val="18"/>
        </w:rPr>
        <w:t xml:space="preserve"> d'hébergement Web en cas de violation de cette charte ou de toute autre politique ou réglementation de l'université.</w:t>
      </w:r>
    </w:p>
    <w:p w14:paraId="362E8EEB" w14:textId="77777777" w:rsidR="00773AEE" w:rsidRDefault="00773AEE" w:rsidP="00332FE0">
      <w:pPr>
        <w:pStyle w:val="Corpsdetexte"/>
        <w:spacing w:before="10"/>
        <w:jc w:val="both"/>
        <w:rPr>
          <w:sz w:val="17"/>
        </w:rPr>
      </w:pPr>
    </w:p>
    <w:p w14:paraId="362E8EEC" w14:textId="77777777" w:rsidR="00773AEE" w:rsidRDefault="00935192" w:rsidP="00332FE0">
      <w:pPr>
        <w:pStyle w:val="Titre1"/>
        <w:numPr>
          <w:ilvl w:val="1"/>
          <w:numId w:val="1"/>
        </w:numPr>
        <w:tabs>
          <w:tab w:val="left" w:pos="455"/>
        </w:tabs>
        <w:ind w:hanging="454"/>
        <w:jc w:val="both"/>
        <w:rPr>
          <w:color w:val="17ACF0"/>
        </w:rPr>
      </w:pPr>
      <w:r>
        <w:rPr>
          <w:color w:val="17ACF0"/>
        </w:rPr>
        <w:t>Respect</w:t>
      </w:r>
      <w:r>
        <w:rPr>
          <w:color w:val="17ACF0"/>
          <w:spacing w:val="-3"/>
        </w:rPr>
        <w:t xml:space="preserve"> </w:t>
      </w:r>
      <w:r>
        <w:rPr>
          <w:color w:val="17ACF0"/>
        </w:rPr>
        <w:t>des</w:t>
      </w:r>
      <w:r>
        <w:rPr>
          <w:color w:val="17ACF0"/>
          <w:spacing w:val="-3"/>
        </w:rPr>
        <w:t xml:space="preserve"> </w:t>
      </w:r>
      <w:r>
        <w:rPr>
          <w:color w:val="17ACF0"/>
        </w:rPr>
        <w:t>lois</w:t>
      </w:r>
    </w:p>
    <w:p w14:paraId="362E8EED" w14:textId="3DFBE382" w:rsidR="00773AEE" w:rsidRDefault="00935192" w:rsidP="00332FE0">
      <w:pPr>
        <w:pStyle w:val="Corpsdetexte"/>
        <w:spacing w:before="1"/>
        <w:ind w:left="284" w:right="-46"/>
        <w:jc w:val="both"/>
      </w:pPr>
      <w:r>
        <w:rPr>
          <w:color w:val="1A437A"/>
        </w:rPr>
        <w:t>Le service Hébergement</w:t>
      </w:r>
      <w:r>
        <w:rPr>
          <w:color w:val="1A437A"/>
          <w:spacing w:val="1"/>
        </w:rPr>
        <w:t xml:space="preserve"> </w:t>
      </w:r>
      <w:r>
        <w:rPr>
          <w:color w:val="1A437A"/>
        </w:rPr>
        <w:t>fourni par le CRSIC /Université de Boumerdes</w:t>
      </w:r>
      <w:r>
        <w:rPr>
          <w:color w:val="1A437A"/>
          <w:spacing w:val="1"/>
        </w:rPr>
        <w:t xml:space="preserve"> </w:t>
      </w:r>
      <w:r>
        <w:rPr>
          <w:color w:val="1A437A"/>
        </w:rPr>
        <w:t>ne peut être utilisé que dans le contexte</w:t>
      </w:r>
      <w:r w:rsidR="00A62DB6">
        <w:rPr>
          <w:color w:val="1A437A"/>
        </w:rPr>
        <w:t xml:space="preserve"> </w:t>
      </w:r>
      <w:r>
        <w:rPr>
          <w:color w:val="1A437A"/>
          <w:spacing w:val="-54"/>
        </w:rPr>
        <w:t xml:space="preserve"> </w:t>
      </w:r>
      <w:r>
        <w:rPr>
          <w:color w:val="1A437A"/>
        </w:rPr>
        <w:t>universit</w:t>
      </w:r>
      <w:r w:rsidR="002A439F">
        <w:rPr>
          <w:color w:val="1A437A"/>
        </w:rPr>
        <w:t xml:space="preserve">aire </w:t>
      </w:r>
      <w:r>
        <w:rPr>
          <w:color w:val="1A437A"/>
        </w:rPr>
        <w:t>à</w:t>
      </w:r>
      <w:r>
        <w:rPr>
          <w:color w:val="1A437A"/>
          <w:spacing w:val="-2"/>
        </w:rPr>
        <w:t xml:space="preserve"> </w:t>
      </w:r>
      <w:r>
        <w:rPr>
          <w:color w:val="1A437A"/>
        </w:rPr>
        <w:t>savoir</w:t>
      </w:r>
      <w:r>
        <w:rPr>
          <w:color w:val="1A437A"/>
          <w:spacing w:val="51"/>
        </w:rPr>
        <w:t xml:space="preserve"> </w:t>
      </w:r>
      <w:r>
        <w:rPr>
          <w:color w:val="1A437A"/>
        </w:rPr>
        <w:t>Information,</w:t>
      </w:r>
      <w:r>
        <w:rPr>
          <w:color w:val="1A437A"/>
          <w:spacing w:val="-1"/>
        </w:rPr>
        <w:t xml:space="preserve"> </w:t>
      </w:r>
      <w:r>
        <w:rPr>
          <w:color w:val="1A437A"/>
        </w:rPr>
        <w:t>éducation,</w:t>
      </w:r>
      <w:r>
        <w:rPr>
          <w:color w:val="1A437A"/>
          <w:spacing w:val="-2"/>
        </w:rPr>
        <w:t xml:space="preserve"> </w:t>
      </w:r>
      <w:r>
        <w:rPr>
          <w:color w:val="1A437A"/>
        </w:rPr>
        <w:t>séminaire,</w:t>
      </w:r>
      <w:r>
        <w:rPr>
          <w:color w:val="1A437A"/>
          <w:spacing w:val="-4"/>
        </w:rPr>
        <w:t xml:space="preserve"> </w:t>
      </w:r>
      <w:r>
        <w:rPr>
          <w:color w:val="1A437A"/>
        </w:rPr>
        <w:t>colloque,</w:t>
      </w:r>
      <w:r>
        <w:rPr>
          <w:color w:val="1A437A"/>
          <w:spacing w:val="-3"/>
        </w:rPr>
        <w:t xml:space="preserve"> </w:t>
      </w:r>
      <w:r>
        <w:rPr>
          <w:color w:val="1A437A"/>
        </w:rPr>
        <w:t>se</w:t>
      </w:r>
      <w:r>
        <w:rPr>
          <w:color w:val="1A437A"/>
          <w:spacing w:val="-2"/>
        </w:rPr>
        <w:t xml:space="preserve"> </w:t>
      </w:r>
      <w:r>
        <w:rPr>
          <w:color w:val="1A437A"/>
        </w:rPr>
        <w:t>rattachant</w:t>
      </w:r>
      <w:r>
        <w:rPr>
          <w:color w:val="1A437A"/>
          <w:spacing w:val="-4"/>
        </w:rPr>
        <w:t xml:space="preserve"> </w:t>
      </w:r>
      <w:r w:rsidR="00413F5F">
        <w:rPr>
          <w:color w:val="1A437A"/>
        </w:rPr>
        <w:t>au</w:t>
      </w:r>
      <w:r w:rsidR="00413F5F">
        <w:rPr>
          <w:color w:val="1A437A"/>
          <w:spacing w:val="-1"/>
        </w:rPr>
        <w:t xml:space="preserve"> </w:t>
      </w:r>
      <w:r w:rsidR="00413F5F">
        <w:rPr>
          <w:color w:val="1A437A"/>
        </w:rPr>
        <w:t>but</w:t>
      </w:r>
      <w:r w:rsidR="00413F5F">
        <w:rPr>
          <w:color w:val="1A437A"/>
          <w:spacing w:val="-1"/>
        </w:rPr>
        <w:t xml:space="preserve"> </w:t>
      </w:r>
      <w:r w:rsidR="00413F5F">
        <w:rPr>
          <w:color w:val="1A437A"/>
        </w:rPr>
        <w:t>principal</w:t>
      </w:r>
      <w:r>
        <w:rPr>
          <w:color w:val="1A437A"/>
          <w:spacing w:val="-4"/>
        </w:rPr>
        <w:t xml:space="preserve"> </w:t>
      </w:r>
      <w:r>
        <w:rPr>
          <w:color w:val="1A437A"/>
        </w:rPr>
        <w:t>de</w:t>
      </w:r>
      <w:r>
        <w:rPr>
          <w:color w:val="1A437A"/>
          <w:spacing w:val="-5"/>
        </w:rPr>
        <w:t xml:space="preserve"> </w:t>
      </w:r>
      <w:r>
        <w:rPr>
          <w:color w:val="1A437A"/>
        </w:rPr>
        <w:t>l’université.</w:t>
      </w:r>
    </w:p>
    <w:p w14:paraId="362E8EEE" w14:textId="2F9C139C" w:rsidR="00773AEE" w:rsidRDefault="00935192" w:rsidP="00332FE0">
      <w:pPr>
        <w:pStyle w:val="Corpsdetexte"/>
        <w:ind w:left="284" w:right="-46"/>
        <w:jc w:val="both"/>
      </w:pPr>
      <w:r>
        <w:rPr>
          <w:color w:val="1A437A"/>
        </w:rPr>
        <w:t>Le demandeur s’engage à respecter l’ensemble de la réglementation applicable à la diffusion d’informations sur</w:t>
      </w:r>
      <w:r>
        <w:rPr>
          <w:color w:val="1A437A"/>
          <w:spacing w:val="-54"/>
        </w:rPr>
        <w:t xml:space="preserve"> </w:t>
      </w:r>
      <w:r w:rsidR="00747596">
        <w:rPr>
          <w:color w:val="1A437A"/>
          <w:spacing w:val="-54"/>
        </w:rPr>
        <w:t xml:space="preserve">                 </w:t>
      </w:r>
      <w:r>
        <w:rPr>
          <w:color w:val="1A437A"/>
        </w:rPr>
        <w:t>Internet. La transmission ou le stockage d'informations ou données en violation avec les lois et règlements en</w:t>
      </w:r>
      <w:r>
        <w:rPr>
          <w:color w:val="1A437A"/>
          <w:spacing w:val="1"/>
        </w:rPr>
        <w:t xml:space="preserve"> </w:t>
      </w:r>
      <w:r>
        <w:rPr>
          <w:color w:val="1A437A"/>
        </w:rPr>
        <w:t>vigueur est interdite, cela inclut sans y être limité, les documents portant atteinte aux droits d’auteurs, les</w:t>
      </w:r>
      <w:r>
        <w:rPr>
          <w:color w:val="1A437A"/>
          <w:spacing w:val="1"/>
        </w:rPr>
        <w:t xml:space="preserve"> </w:t>
      </w:r>
      <w:r>
        <w:rPr>
          <w:color w:val="1A437A"/>
        </w:rPr>
        <w:t>informations qui présenteraient un caractère menaçant, choquant, violent, diffamatoire, xénophobe ou qui</w:t>
      </w:r>
      <w:r>
        <w:rPr>
          <w:color w:val="1A437A"/>
          <w:spacing w:val="1"/>
        </w:rPr>
        <w:t xml:space="preserve"> </w:t>
      </w:r>
      <w:r>
        <w:rPr>
          <w:color w:val="1A437A"/>
        </w:rPr>
        <w:t>seraient</w:t>
      </w:r>
      <w:r>
        <w:rPr>
          <w:color w:val="1A437A"/>
          <w:spacing w:val="-2"/>
        </w:rPr>
        <w:t xml:space="preserve"> </w:t>
      </w:r>
      <w:r>
        <w:rPr>
          <w:color w:val="1A437A"/>
        </w:rPr>
        <w:t>contraire</w:t>
      </w:r>
      <w:r>
        <w:rPr>
          <w:color w:val="1A437A"/>
          <w:spacing w:val="-3"/>
        </w:rPr>
        <w:t xml:space="preserve"> </w:t>
      </w:r>
      <w:r>
        <w:rPr>
          <w:color w:val="1A437A"/>
        </w:rPr>
        <w:t>à l’ordre</w:t>
      </w:r>
      <w:r>
        <w:rPr>
          <w:color w:val="1A437A"/>
          <w:spacing w:val="-3"/>
        </w:rPr>
        <w:t xml:space="preserve"> </w:t>
      </w:r>
      <w:r>
        <w:rPr>
          <w:color w:val="1A437A"/>
        </w:rPr>
        <w:t>public</w:t>
      </w:r>
      <w:r>
        <w:rPr>
          <w:color w:val="1A437A"/>
          <w:spacing w:val="-1"/>
        </w:rPr>
        <w:t xml:space="preserve"> </w:t>
      </w:r>
      <w:r>
        <w:rPr>
          <w:color w:val="1A437A"/>
        </w:rPr>
        <w:t>ou</w:t>
      </w:r>
      <w:r>
        <w:rPr>
          <w:color w:val="1A437A"/>
          <w:spacing w:val="-1"/>
        </w:rPr>
        <w:t xml:space="preserve"> </w:t>
      </w:r>
      <w:r>
        <w:rPr>
          <w:color w:val="1A437A"/>
        </w:rPr>
        <w:t>aux bonnes</w:t>
      </w:r>
      <w:r>
        <w:rPr>
          <w:color w:val="1A437A"/>
          <w:spacing w:val="-3"/>
        </w:rPr>
        <w:t xml:space="preserve"> </w:t>
      </w:r>
      <w:r>
        <w:rPr>
          <w:color w:val="1A437A"/>
        </w:rPr>
        <w:t>mœurs.</w:t>
      </w:r>
    </w:p>
    <w:p w14:paraId="362E8EEF" w14:textId="77777777" w:rsidR="00773AEE" w:rsidRDefault="00773AEE" w:rsidP="00332FE0">
      <w:pPr>
        <w:pStyle w:val="Corpsdetexte"/>
        <w:jc w:val="both"/>
      </w:pPr>
    </w:p>
    <w:p w14:paraId="362E8EF0" w14:textId="77777777" w:rsidR="00773AEE" w:rsidRDefault="00935192" w:rsidP="00332FE0">
      <w:pPr>
        <w:pStyle w:val="Titre1"/>
        <w:numPr>
          <w:ilvl w:val="1"/>
          <w:numId w:val="1"/>
        </w:numPr>
        <w:tabs>
          <w:tab w:val="left" w:pos="455"/>
        </w:tabs>
        <w:spacing w:line="217" w:lineRule="exact"/>
        <w:ind w:hanging="454"/>
        <w:jc w:val="both"/>
        <w:rPr>
          <w:color w:val="00AFEF"/>
        </w:rPr>
      </w:pPr>
      <w:r>
        <w:rPr>
          <w:color w:val="00AFEF"/>
        </w:rPr>
        <w:t>Dommages</w:t>
      </w:r>
      <w:r>
        <w:rPr>
          <w:color w:val="00AFEF"/>
          <w:spacing w:val="-4"/>
        </w:rPr>
        <w:t xml:space="preserve"> </w:t>
      </w:r>
      <w:r>
        <w:rPr>
          <w:color w:val="00AFEF"/>
        </w:rPr>
        <w:t>liés</w:t>
      </w:r>
      <w:r>
        <w:rPr>
          <w:color w:val="00AFEF"/>
          <w:spacing w:val="-3"/>
        </w:rPr>
        <w:t xml:space="preserve"> </w:t>
      </w:r>
      <w:r>
        <w:rPr>
          <w:color w:val="00AFEF"/>
        </w:rPr>
        <w:t>au</w:t>
      </w:r>
      <w:r>
        <w:rPr>
          <w:color w:val="00AFEF"/>
          <w:spacing w:val="44"/>
        </w:rPr>
        <w:t xml:space="preserve"> </w:t>
      </w:r>
      <w:r>
        <w:rPr>
          <w:color w:val="00AFEF"/>
        </w:rPr>
        <w:t>service</w:t>
      </w:r>
      <w:r>
        <w:rPr>
          <w:color w:val="00AFEF"/>
          <w:spacing w:val="-4"/>
        </w:rPr>
        <w:t xml:space="preserve"> </w:t>
      </w:r>
      <w:r>
        <w:rPr>
          <w:color w:val="00AFEF"/>
        </w:rPr>
        <w:t>Hébergement</w:t>
      </w:r>
    </w:p>
    <w:p w14:paraId="362E8EF1" w14:textId="3C29BBF9" w:rsidR="00773AEE" w:rsidRDefault="00935192" w:rsidP="00332FE0">
      <w:pPr>
        <w:pStyle w:val="Corpsdetexte"/>
        <w:ind w:left="284" w:right="-46"/>
        <w:jc w:val="both"/>
      </w:pPr>
      <w:r>
        <w:rPr>
          <w:color w:val="1A437A"/>
        </w:rPr>
        <w:t>Le demandeur</w:t>
      </w:r>
      <w:r>
        <w:rPr>
          <w:color w:val="1A437A"/>
          <w:spacing w:val="1"/>
        </w:rPr>
        <w:t xml:space="preserve"> </w:t>
      </w:r>
      <w:r>
        <w:rPr>
          <w:color w:val="1A437A"/>
        </w:rPr>
        <w:t>est le seul responsable des dommages et préjudices directs ou indirects,</w:t>
      </w:r>
      <w:r>
        <w:rPr>
          <w:color w:val="1A437A"/>
          <w:spacing w:val="1"/>
        </w:rPr>
        <w:t xml:space="preserve"> </w:t>
      </w:r>
      <w:r>
        <w:rPr>
          <w:color w:val="1A437A"/>
        </w:rPr>
        <w:t>immatériels du fait de</w:t>
      </w:r>
      <w:r>
        <w:rPr>
          <w:color w:val="1A437A"/>
          <w:spacing w:val="1"/>
        </w:rPr>
        <w:t xml:space="preserve"> </w:t>
      </w:r>
      <w:r>
        <w:rPr>
          <w:color w:val="1A437A"/>
        </w:rPr>
        <w:t xml:space="preserve">son utilisation du service d'hébergement et s'engage à faire </w:t>
      </w:r>
      <w:r w:rsidR="00413F5F">
        <w:rPr>
          <w:color w:val="1A437A"/>
        </w:rPr>
        <w:t>des backups réguliers</w:t>
      </w:r>
      <w:r>
        <w:rPr>
          <w:color w:val="1A437A"/>
        </w:rPr>
        <w:t xml:space="preserve"> de </w:t>
      </w:r>
      <w:r w:rsidR="00413F5F">
        <w:rPr>
          <w:color w:val="1A437A"/>
        </w:rPr>
        <w:t>son</w:t>
      </w:r>
      <w:r>
        <w:rPr>
          <w:color w:val="1A437A"/>
        </w:rPr>
        <w:t xml:space="preserve"> espace d’hébergement</w:t>
      </w:r>
      <w:r>
        <w:rPr>
          <w:color w:val="1A437A"/>
          <w:spacing w:val="-54"/>
        </w:rPr>
        <w:t xml:space="preserve"> </w:t>
      </w:r>
      <w:r w:rsidR="00253054">
        <w:rPr>
          <w:color w:val="1A437A"/>
          <w:spacing w:val="-54"/>
        </w:rPr>
        <w:t xml:space="preserve">                                           </w:t>
      </w:r>
      <w:r>
        <w:rPr>
          <w:color w:val="1A437A"/>
        </w:rPr>
        <w:t>autrement dit</w:t>
      </w:r>
      <w:r>
        <w:rPr>
          <w:color w:val="1A437A"/>
          <w:spacing w:val="-1"/>
        </w:rPr>
        <w:t xml:space="preserve"> </w:t>
      </w:r>
      <w:r>
        <w:rPr>
          <w:color w:val="1A437A"/>
        </w:rPr>
        <w:t>son site</w:t>
      </w:r>
      <w:r>
        <w:rPr>
          <w:color w:val="1A437A"/>
          <w:spacing w:val="-2"/>
        </w:rPr>
        <w:t xml:space="preserve"> </w:t>
      </w:r>
      <w:r>
        <w:rPr>
          <w:color w:val="1A437A"/>
        </w:rPr>
        <w:t>web et</w:t>
      </w:r>
      <w:r>
        <w:rPr>
          <w:color w:val="1A437A"/>
          <w:spacing w:val="2"/>
        </w:rPr>
        <w:t xml:space="preserve"> </w:t>
      </w:r>
      <w:r>
        <w:rPr>
          <w:color w:val="1A437A"/>
        </w:rPr>
        <w:t>toutes</w:t>
      </w:r>
      <w:r>
        <w:rPr>
          <w:color w:val="1A437A"/>
          <w:spacing w:val="-4"/>
        </w:rPr>
        <w:t xml:space="preserve"> </w:t>
      </w:r>
      <w:r>
        <w:rPr>
          <w:color w:val="1A437A"/>
        </w:rPr>
        <w:t>les</w:t>
      </w:r>
      <w:r>
        <w:rPr>
          <w:color w:val="1A437A"/>
          <w:spacing w:val="-1"/>
        </w:rPr>
        <w:t xml:space="preserve"> </w:t>
      </w:r>
      <w:r>
        <w:rPr>
          <w:color w:val="1A437A"/>
        </w:rPr>
        <w:t>informations en</w:t>
      </w:r>
      <w:r>
        <w:rPr>
          <w:color w:val="1A437A"/>
          <w:spacing w:val="-2"/>
        </w:rPr>
        <w:t xml:space="preserve"> </w:t>
      </w:r>
      <w:r>
        <w:rPr>
          <w:color w:val="1A437A"/>
        </w:rPr>
        <w:t>relations</w:t>
      </w:r>
      <w:r>
        <w:rPr>
          <w:color w:val="1A437A"/>
          <w:spacing w:val="-3"/>
        </w:rPr>
        <w:t xml:space="preserve"> </w:t>
      </w:r>
      <w:r>
        <w:rPr>
          <w:color w:val="1A437A"/>
        </w:rPr>
        <w:t>à</w:t>
      </w:r>
      <w:r>
        <w:rPr>
          <w:color w:val="1A437A"/>
          <w:spacing w:val="-1"/>
        </w:rPr>
        <w:t xml:space="preserve"> </w:t>
      </w:r>
      <w:r>
        <w:rPr>
          <w:color w:val="1A437A"/>
        </w:rPr>
        <w:t xml:space="preserve">savoir </w:t>
      </w:r>
      <w:r w:rsidR="003858EC">
        <w:rPr>
          <w:color w:val="1A437A"/>
        </w:rPr>
        <w:t xml:space="preserve">la </w:t>
      </w:r>
      <w:r>
        <w:rPr>
          <w:color w:val="1A437A"/>
        </w:rPr>
        <w:t>base de</w:t>
      </w:r>
      <w:r>
        <w:rPr>
          <w:color w:val="1A437A"/>
          <w:spacing w:val="-1"/>
        </w:rPr>
        <w:t xml:space="preserve"> </w:t>
      </w:r>
      <w:r w:rsidR="00F11BF8">
        <w:rPr>
          <w:color w:val="1A437A"/>
        </w:rPr>
        <w:t>données</w:t>
      </w:r>
    </w:p>
    <w:p w14:paraId="362E8EF2" w14:textId="77777777" w:rsidR="00773AEE" w:rsidRDefault="00773AEE" w:rsidP="00332FE0">
      <w:pPr>
        <w:pStyle w:val="Corpsdetexte"/>
        <w:spacing w:before="2"/>
        <w:jc w:val="both"/>
      </w:pPr>
    </w:p>
    <w:p w14:paraId="362E8EF3" w14:textId="77777777" w:rsidR="00773AEE" w:rsidRDefault="00935192" w:rsidP="00332FE0">
      <w:pPr>
        <w:pStyle w:val="Titre1"/>
        <w:numPr>
          <w:ilvl w:val="1"/>
          <w:numId w:val="1"/>
        </w:numPr>
        <w:tabs>
          <w:tab w:val="left" w:pos="455"/>
        </w:tabs>
        <w:spacing w:line="217" w:lineRule="exact"/>
        <w:ind w:hanging="454"/>
        <w:jc w:val="both"/>
        <w:rPr>
          <w:color w:val="00AFEF"/>
        </w:rPr>
      </w:pPr>
      <w:r>
        <w:rPr>
          <w:color w:val="00AFEF"/>
        </w:rPr>
        <w:t>Identifiant</w:t>
      </w:r>
      <w:r>
        <w:rPr>
          <w:color w:val="00AFEF"/>
          <w:spacing w:val="-2"/>
        </w:rPr>
        <w:t xml:space="preserve"> </w:t>
      </w:r>
      <w:r>
        <w:rPr>
          <w:color w:val="00AFEF"/>
        </w:rPr>
        <w:t>et</w:t>
      </w:r>
      <w:r>
        <w:rPr>
          <w:color w:val="00AFEF"/>
          <w:spacing w:val="-4"/>
        </w:rPr>
        <w:t xml:space="preserve"> </w:t>
      </w:r>
      <w:r>
        <w:rPr>
          <w:color w:val="00AFEF"/>
        </w:rPr>
        <w:t>mot</w:t>
      </w:r>
      <w:r>
        <w:rPr>
          <w:color w:val="00AFEF"/>
          <w:spacing w:val="-1"/>
        </w:rPr>
        <w:t xml:space="preserve"> </w:t>
      </w:r>
      <w:r>
        <w:rPr>
          <w:color w:val="00AFEF"/>
        </w:rPr>
        <w:t>de</w:t>
      </w:r>
      <w:r>
        <w:rPr>
          <w:color w:val="00AFEF"/>
          <w:spacing w:val="-1"/>
        </w:rPr>
        <w:t xml:space="preserve"> </w:t>
      </w:r>
      <w:r>
        <w:rPr>
          <w:color w:val="00AFEF"/>
        </w:rPr>
        <w:t>passe</w:t>
      </w:r>
    </w:p>
    <w:p w14:paraId="362E8EF4" w14:textId="545CDB51" w:rsidR="00773AEE" w:rsidRDefault="00935192" w:rsidP="00332FE0">
      <w:pPr>
        <w:pStyle w:val="Corpsdetexte"/>
        <w:ind w:left="284" w:right="-46"/>
        <w:jc w:val="both"/>
      </w:pPr>
      <w:r>
        <w:rPr>
          <w:color w:val="1A437A"/>
        </w:rPr>
        <w:t xml:space="preserve">Chaque </w:t>
      </w:r>
      <w:r w:rsidR="00D71238" w:rsidRPr="00D71238">
        <w:rPr>
          <w:color w:val="1A437A"/>
        </w:rPr>
        <w:t>utilisateur</w:t>
      </w:r>
      <w:r>
        <w:rPr>
          <w:color w:val="1A437A"/>
          <w:spacing w:val="1"/>
        </w:rPr>
        <w:t xml:space="preserve"> </w:t>
      </w:r>
      <w:r>
        <w:rPr>
          <w:color w:val="1A437A"/>
        </w:rPr>
        <w:t>du service</w:t>
      </w:r>
      <w:r>
        <w:rPr>
          <w:color w:val="1A437A"/>
          <w:spacing w:val="1"/>
        </w:rPr>
        <w:t xml:space="preserve"> </w:t>
      </w:r>
      <w:r>
        <w:rPr>
          <w:color w:val="1A437A"/>
        </w:rPr>
        <w:t>dispose d'un identifiant et d'un accès confidentiel et personnalisé, par</w:t>
      </w:r>
      <w:r>
        <w:rPr>
          <w:color w:val="1A437A"/>
          <w:spacing w:val="1"/>
        </w:rPr>
        <w:t xml:space="preserve"> </w:t>
      </w:r>
      <w:r>
        <w:rPr>
          <w:color w:val="1A437A"/>
        </w:rPr>
        <w:t xml:space="preserve">conséquent </w:t>
      </w:r>
      <w:r w:rsidR="00F11BF8">
        <w:rPr>
          <w:color w:val="1A437A"/>
        </w:rPr>
        <w:br/>
      </w:r>
      <w:r>
        <w:rPr>
          <w:color w:val="1A437A"/>
        </w:rPr>
        <w:t>il s'engage à être le seul à les utiliser sous son entière responsabilité. De même, il supporte seul les</w:t>
      </w:r>
      <w:r w:rsidR="008036F2">
        <w:rPr>
          <w:color w:val="1A437A"/>
        </w:rPr>
        <w:t xml:space="preserve"> </w:t>
      </w:r>
      <w:r>
        <w:rPr>
          <w:color w:val="1A437A"/>
          <w:spacing w:val="-54"/>
        </w:rPr>
        <w:t xml:space="preserve"> </w:t>
      </w:r>
      <w:r w:rsidR="003858EC">
        <w:rPr>
          <w:color w:val="1A437A"/>
          <w:spacing w:val="-54"/>
        </w:rPr>
        <w:t xml:space="preserve">        </w:t>
      </w:r>
      <w:r>
        <w:rPr>
          <w:color w:val="1A437A"/>
        </w:rPr>
        <w:t>conséquences</w:t>
      </w:r>
      <w:r>
        <w:rPr>
          <w:color w:val="1A437A"/>
          <w:spacing w:val="-1"/>
        </w:rPr>
        <w:t xml:space="preserve"> </w:t>
      </w:r>
      <w:r>
        <w:rPr>
          <w:color w:val="1A437A"/>
        </w:rPr>
        <w:t>de</w:t>
      </w:r>
      <w:r>
        <w:rPr>
          <w:color w:val="1A437A"/>
          <w:spacing w:val="-3"/>
        </w:rPr>
        <w:t xml:space="preserve"> </w:t>
      </w:r>
      <w:r w:rsidR="00F11BF8">
        <w:rPr>
          <w:color w:val="1A437A"/>
          <w:spacing w:val="-3"/>
        </w:rPr>
        <w:br/>
      </w:r>
      <w:r>
        <w:rPr>
          <w:color w:val="1A437A"/>
        </w:rPr>
        <w:t>la</w:t>
      </w:r>
      <w:r>
        <w:rPr>
          <w:color w:val="1A437A"/>
          <w:spacing w:val="-2"/>
        </w:rPr>
        <w:t xml:space="preserve"> </w:t>
      </w:r>
      <w:r>
        <w:rPr>
          <w:color w:val="1A437A"/>
        </w:rPr>
        <w:t>perte</w:t>
      </w:r>
      <w:r>
        <w:rPr>
          <w:color w:val="1A437A"/>
          <w:spacing w:val="-3"/>
        </w:rPr>
        <w:t xml:space="preserve"> </w:t>
      </w:r>
      <w:r>
        <w:rPr>
          <w:color w:val="1A437A"/>
        </w:rPr>
        <w:t>du</w:t>
      </w:r>
      <w:r>
        <w:rPr>
          <w:color w:val="1A437A"/>
          <w:spacing w:val="1"/>
        </w:rPr>
        <w:t xml:space="preserve"> </w:t>
      </w:r>
      <w:r>
        <w:rPr>
          <w:color w:val="1A437A"/>
        </w:rPr>
        <w:t>ou</w:t>
      </w:r>
      <w:r>
        <w:rPr>
          <w:color w:val="1A437A"/>
          <w:spacing w:val="-1"/>
        </w:rPr>
        <w:t xml:space="preserve"> </w:t>
      </w:r>
      <w:r>
        <w:rPr>
          <w:color w:val="1A437A"/>
        </w:rPr>
        <w:t>des</w:t>
      </w:r>
      <w:r>
        <w:rPr>
          <w:color w:val="1A437A"/>
          <w:spacing w:val="-4"/>
        </w:rPr>
        <w:t xml:space="preserve"> </w:t>
      </w:r>
      <w:r>
        <w:rPr>
          <w:color w:val="1A437A"/>
        </w:rPr>
        <w:t>mots de passe.</w:t>
      </w:r>
    </w:p>
    <w:p w14:paraId="362E8EF5" w14:textId="0F6335D0" w:rsidR="00773AEE" w:rsidRDefault="00935192" w:rsidP="00332FE0">
      <w:pPr>
        <w:pStyle w:val="Corpsdetexte"/>
        <w:ind w:left="284" w:right="-46"/>
        <w:jc w:val="both"/>
      </w:pPr>
      <w:r>
        <w:rPr>
          <w:color w:val="1A437A"/>
        </w:rPr>
        <w:t>En</w:t>
      </w:r>
      <w:r>
        <w:rPr>
          <w:color w:val="1A437A"/>
          <w:spacing w:val="8"/>
        </w:rPr>
        <w:t xml:space="preserve"> </w:t>
      </w:r>
      <w:r>
        <w:rPr>
          <w:color w:val="1A437A"/>
        </w:rPr>
        <w:t>cas</w:t>
      </w:r>
      <w:r>
        <w:rPr>
          <w:color w:val="1A437A"/>
          <w:spacing w:val="7"/>
        </w:rPr>
        <w:t xml:space="preserve"> </w:t>
      </w:r>
      <w:r>
        <w:rPr>
          <w:color w:val="1A437A"/>
        </w:rPr>
        <w:t>de</w:t>
      </w:r>
      <w:r>
        <w:rPr>
          <w:color w:val="1A437A"/>
          <w:spacing w:val="11"/>
        </w:rPr>
        <w:t xml:space="preserve"> </w:t>
      </w:r>
      <w:r>
        <w:rPr>
          <w:color w:val="1A437A"/>
        </w:rPr>
        <w:t>perte</w:t>
      </w:r>
      <w:r>
        <w:rPr>
          <w:color w:val="1A437A"/>
          <w:spacing w:val="7"/>
        </w:rPr>
        <w:t xml:space="preserve"> </w:t>
      </w:r>
      <w:r>
        <w:rPr>
          <w:color w:val="1A437A"/>
        </w:rPr>
        <w:t>ou</w:t>
      </w:r>
      <w:r>
        <w:rPr>
          <w:color w:val="1A437A"/>
          <w:spacing w:val="9"/>
        </w:rPr>
        <w:t xml:space="preserve"> </w:t>
      </w:r>
      <w:r>
        <w:rPr>
          <w:color w:val="1A437A"/>
        </w:rPr>
        <w:t>de</w:t>
      </w:r>
      <w:r>
        <w:rPr>
          <w:color w:val="1A437A"/>
          <w:spacing w:val="8"/>
        </w:rPr>
        <w:t xml:space="preserve"> </w:t>
      </w:r>
      <w:r>
        <w:rPr>
          <w:color w:val="1A437A"/>
        </w:rPr>
        <w:t>vol,</w:t>
      </w:r>
      <w:r>
        <w:rPr>
          <w:color w:val="1A437A"/>
          <w:spacing w:val="11"/>
        </w:rPr>
        <w:t xml:space="preserve"> </w:t>
      </w:r>
      <w:r>
        <w:rPr>
          <w:color w:val="1A437A"/>
        </w:rPr>
        <w:t>l</w:t>
      </w:r>
      <w:r w:rsidR="009D3902">
        <w:rPr>
          <w:color w:val="1A437A"/>
        </w:rPr>
        <w:t>’</w:t>
      </w:r>
      <w:r w:rsidR="009D3902" w:rsidRPr="009D3902">
        <w:rPr>
          <w:color w:val="1A437A"/>
        </w:rPr>
        <w:t>utilisateur</w:t>
      </w:r>
      <w:r>
        <w:rPr>
          <w:color w:val="1A437A"/>
          <w:spacing w:val="22"/>
        </w:rPr>
        <w:t xml:space="preserve"> </w:t>
      </w:r>
      <w:r>
        <w:rPr>
          <w:color w:val="1A437A"/>
        </w:rPr>
        <w:t>doit</w:t>
      </w:r>
      <w:r>
        <w:rPr>
          <w:color w:val="1A437A"/>
          <w:spacing w:val="11"/>
        </w:rPr>
        <w:t xml:space="preserve"> </w:t>
      </w:r>
      <w:r>
        <w:rPr>
          <w:color w:val="1A437A"/>
        </w:rPr>
        <w:t>dès</w:t>
      </w:r>
      <w:r>
        <w:rPr>
          <w:color w:val="1A437A"/>
          <w:spacing w:val="7"/>
        </w:rPr>
        <w:t xml:space="preserve"> </w:t>
      </w:r>
      <w:r>
        <w:rPr>
          <w:color w:val="1A437A"/>
        </w:rPr>
        <w:t>que</w:t>
      </w:r>
      <w:r>
        <w:rPr>
          <w:color w:val="1A437A"/>
          <w:spacing w:val="8"/>
        </w:rPr>
        <w:t xml:space="preserve"> </w:t>
      </w:r>
      <w:r>
        <w:rPr>
          <w:color w:val="1A437A"/>
        </w:rPr>
        <w:t>possible</w:t>
      </w:r>
      <w:r>
        <w:rPr>
          <w:color w:val="1A437A"/>
          <w:spacing w:val="7"/>
        </w:rPr>
        <w:t xml:space="preserve"> </w:t>
      </w:r>
      <w:r>
        <w:rPr>
          <w:color w:val="1A437A"/>
        </w:rPr>
        <w:t>informer</w:t>
      </w:r>
      <w:r>
        <w:rPr>
          <w:color w:val="1A437A"/>
          <w:spacing w:val="13"/>
        </w:rPr>
        <w:t xml:space="preserve"> </w:t>
      </w:r>
      <w:r>
        <w:rPr>
          <w:color w:val="1A437A"/>
        </w:rPr>
        <w:t>le</w:t>
      </w:r>
      <w:r>
        <w:rPr>
          <w:color w:val="1A437A"/>
          <w:spacing w:val="8"/>
        </w:rPr>
        <w:t xml:space="preserve"> </w:t>
      </w:r>
      <w:r>
        <w:rPr>
          <w:color w:val="1A437A"/>
        </w:rPr>
        <w:t>CRSIC/service</w:t>
      </w:r>
      <w:r>
        <w:rPr>
          <w:color w:val="1A437A"/>
          <w:spacing w:val="7"/>
        </w:rPr>
        <w:t xml:space="preserve"> </w:t>
      </w:r>
      <w:r>
        <w:rPr>
          <w:color w:val="1A437A"/>
        </w:rPr>
        <w:t>Hébergement</w:t>
      </w:r>
      <w:r>
        <w:rPr>
          <w:color w:val="1A437A"/>
          <w:spacing w:val="23"/>
        </w:rPr>
        <w:t xml:space="preserve"> </w:t>
      </w:r>
      <w:r>
        <w:rPr>
          <w:color w:val="1A437A"/>
        </w:rPr>
        <w:t>qui</w:t>
      </w:r>
      <w:r>
        <w:rPr>
          <w:color w:val="1A437A"/>
          <w:spacing w:val="10"/>
        </w:rPr>
        <w:t xml:space="preserve"> </w:t>
      </w:r>
      <w:r>
        <w:rPr>
          <w:color w:val="1A437A"/>
        </w:rPr>
        <w:t>en</w:t>
      </w:r>
      <w:r>
        <w:rPr>
          <w:color w:val="1A437A"/>
          <w:spacing w:val="-54"/>
        </w:rPr>
        <w:t xml:space="preserve"> </w:t>
      </w:r>
      <w:r>
        <w:rPr>
          <w:color w:val="1A437A"/>
        </w:rPr>
        <w:t>fera</w:t>
      </w:r>
      <w:r>
        <w:rPr>
          <w:color w:val="1A437A"/>
          <w:spacing w:val="-5"/>
        </w:rPr>
        <w:t xml:space="preserve"> </w:t>
      </w:r>
      <w:r>
        <w:rPr>
          <w:color w:val="1A437A"/>
        </w:rPr>
        <w:t>l'annulation</w:t>
      </w:r>
      <w:r>
        <w:rPr>
          <w:color w:val="1A437A"/>
          <w:spacing w:val="-3"/>
        </w:rPr>
        <w:t xml:space="preserve"> </w:t>
      </w:r>
      <w:r>
        <w:rPr>
          <w:color w:val="1A437A"/>
        </w:rPr>
        <w:t>immédiate.</w:t>
      </w:r>
      <w:r>
        <w:rPr>
          <w:color w:val="1A437A"/>
          <w:spacing w:val="-3"/>
        </w:rPr>
        <w:t xml:space="preserve"> </w:t>
      </w:r>
      <w:r>
        <w:rPr>
          <w:color w:val="1A437A"/>
        </w:rPr>
        <w:t>Les</w:t>
      </w:r>
      <w:r>
        <w:rPr>
          <w:color w:val="1A437A"/>
          <w:spacing w:val="-5"/>
        </w:rPr>
        <w:t xml:space="preserve"> </w:t>
      </w:r>
      <w:r>
        <w:rPr>
          <w:color w:val="1A437A"/>
        </w:rPr>
        <w:t>nouveaux</w:t>
      </w:r>
      <w:r>
        <w:rPr>
          <w:color w:val="1A437A"/>
          <w:spacing w:val="-2"/>
        </w:rPr>
        <w:t xml:space="preserve"> </w:t>
      </w:r>
      <w:r>
        <w:rPr>
          <w:color w:val="1A437A"/>
        </w:rPr>
        <w:t>éléments</w:t>
      </w:r>
      <w:r>
        <w:rPr>
          <w:color w:val="1A437A"/>
          <w:spacing w:val="-2"/>
        </w:rPr>
        <w:t xml:space="preserve"> </w:t>
      </w:r>
      <w:r>
        <w:rPr>
          <w:color w:val="1A437A"/>
        </w:rPr>
        <w:t>d'identification</w:t>
      </w:r>
      <w:r>
        <w:rPr>
          <w:color w:val="1A437A"/>
          <w:spacing w:val="-3"/>
        </w:rPr>
        <w:t xml:space="preserve"> </w:t>
      </w:r>
      <w:r>
        <w:rPr>
          <w:color w:val="1A437A"/>
        </w:rPr>
        <w:t>seront</w:t>
      </w:r>
      <w:r>
        <w:rPr>
          <w:color w:val="1A437A"/>
          <w:spacing w:val="-3"/>
        </w:rPr>
        <w:t xml:space="preserve"> </w:t>
      </w:r>
      <w:r>
        <w:rPr>
          <w:color w:val="1A437A"/>
        </w:rPr>
        <w:t>transmis</w:t>
      </w:r>
      <w:r>
        <w:rPr>
          <w:color w:val="1A437A"/>
          <w:spacing w:val="-5"/>
        </w:rPr>
        <w:t xml:space="preserve"> </w:t>
      </w:r>
      <w:r w:rsidR="009D3902">
        <w:rPr>
          <w:color w:val="1A437A"/>
        </w:rPr>
        <w:t>à l’utilisateur</w:t>
      </w:r>
      <w:r>
        <w:rPr>
          <w:color w:val="1A437A"/>
          <w:spacing w:val="53"/>
        </w:rPr>
        <w:t xml:space="preserve"> </w:t>
      </w:r>
      <w:r>
        <w:rPr>
          <w:color w:val="1A437A"/>
        </w:rPr>
        <w:t>par</w:t>
      </w:r>
      <w:r>
        <w:rPr>
          <w:color w:val="1A437A"/>
          <w:spacing w:val="-3"/>
        </w:rPr>
        <w:t xml:space="preserve"> </w:t>
      </w:r>
      <w:r>
        <w:rPr>
          <w:color w:val="1A437A"/>
        </w:rPr>
        <w:t>courrier.</w:t>
      </w:r>
    </w:p>
    <w:p w14:paraId="362E8EF6" w14:textId="77777777" w:rsidR="00773AEE" w:rsidRDefault="00773AEE" w:rsidP="00332FE0">
      <w:pPr>
        <w:pStyle w:val="Corpsdetexte"/>
        <w:spacing w:before="11"/>
        <w:jc w:val="both"/>
        <w:rPr>
          <w:sz w:val="17"/>
        </w:rPr>
      </w:pPr>
    </w:p>
    <w:p w14:paraId="362E8EF7" w14:textId="77777777" w:rsidR="00773AEE" w:rsidRDefault="00935192" w:rsidP="00332FE0">
      <w:pPr>
        <w:pStyle w:val="Titre1"/>
        <w:numPr>
          <w:ilvl w:val="1"/>
          <w:numId w:val="1"/>
        </w:numPr>
        <w:tabs>
          <w:tab w:val="left" w:pos="455"/>
        </w:tabs>
        <w:ind w:hanging="454"/>
        <w:jc w:val="both"/>
        <w:rPr>
          <w:color w:val="17ACF0"/>
        </w:rPr>
      </w:pPr>
      <w:r>
        <w:rPr>
          <w:color w:val="17ACF0"/>
        </w:rPr>
        <w:t>Contenu</w:t>
      </w:r>
      <w:r>
        <w:rPr>
          <w:color w:val="17ACF0"/>
          <w:spacing w:val="-6"/>
        </w:rPr>
        <w:t xml:space="preserve"> </w:t>
      </w:r>
      <w:r>
        <w:rPr>
          <w:color w:val="17ACF0"/>
        </w:rPr>
        <w:t>du/des</w:t>
      </w:r>
      <w:r>
        <w:rPr>
          <w:color w:val="17ACF0"/>
          <w:spacing w:val="-4"/>
        </w:rPr>
        <w:t xml:space="preserve"> </w:t>
      </w:r>
      <w:r>
        <w:rPr>
          <w:color w:val="17ACF0"/>
        </w:rPr>
        <w:t>sites</w:t>
      </w:r>
      <w:r>
        <w:rPr>
          <w:color w:val="17ACF0"/>
          <w:spacing w:val="-4"/>
        </w:rPr>
        <w:t xml:space="preserve"> </w:t>
      </w:r>
      <w:r>
        <w:rPr>
          <w:color w:val="17ACF0"/>
        </w:rPr>
        <w:t>internet</w:t>
      </w:r>
    </w:p>
    <w:p w14:paraId="362E8EF8" w14:textId="7E372FC5" w:rsidR="00773AEE" w:rsidRDefault="00935192" w:rsidP="00332FE0">
      <w:pPr>
        <w:pStyle w:val="Corpsdetexte"/>
        <w:tabs>
          <w:tab w:val="left" w:pos="9072"/>
        </w:tabs>
        <w:spacing w:before="1"/>
        <w:ind w:left="284" w:right="-46"/>
        <w:jc w:val="both"/>
      </w:pPr>
      <w:r>
        <w:rPr>
          <w:color w:val="1A437A"/>
        </w:rPr>
        <w:t>Le demandeur</w:t>
      </w:r>
      <w:r>
        <w:rPr>
          <w:color w:val="1A437A"/>
          <w:spacing w:val="1"/>
        </w:rPr>
        <w:t xml:space="preserve"> </w:t>
      </w:r>
      <w:r>
        <w:rPr>
          <w:color w:val="1A437A"/>
        </w:rPr>
        <w:t>est responsable des propos et des contenus figurant sur son espace. En tout état de cause, le</w:t>
      </w:r>
      <w:r>
        <w:rPr>
          <w:color w:val="1A437A"/>
          <w:spacing w:val="1"/>
        </w:rPr>
        <w:t xml:space="preserve"> </w:t>
      </w:r>
      <w:r>
        <w:rPr>
          <w:color w:val="1A437A"/>
        </w:rPr>
        <w:t>demandeur</w:t>
      </w:r>
      <w:r>
        <w:rPr>
          <w:color w:val="1A437A"/>
          <w:spacing w:val="56"/>
        </w:rPr>
        <w:t xml:space="preserve"> </w:t>
      </w:r>
      <w:r>
        <w:rPr>
          <w:color w:val="1A437A"/>
        </w:rPr>
        <w:t>est responsable de la moralité, du respect des lois et règlements notamment en matière de</w:t>
      </w:r>
      <w:r>
        <w:rPr>
          <w:color w:val="1A437A"/>
          <w:spacing w:val="1"/>
        </w:rPr>
        <w:t xml:space="preserve"> </w:t>
      </w:r>
      <w:r>
        <w:rPr>
          <w:color w:val="1A437A"/>
        </w:rPr>
        <w:t>protection</w:t>
      </w:r>
      <w:r>
        <w:rPr>
          <w:color w:val="1A437A"/>
          <w:spacing w:val="-3"/>
        </w:rPr>
        <w:t xml:space="preserve"> </w:t>
      </w:r>
      <w:r>
        <w:rPr>
          <w:color w:val="1A437A"/>
        </w:rPr>
        <w:t>des</w:t>
      </w:r>
      <w:r>
        <w:rPr>
          <w:color w:val="1A437A"/>
          <w:spacing w:val="-5"/>
        </w:rPr>
        <w:t xml:space="preserve"> </w:t>
      </w:r>
      <w:r>
        <w:rPr>
          <w:color w:val="1A437A"/>
        </w:rPr>
        <w:t>mineurs</w:t>
      </w:r>
      <w:r>
        <w:rPr>
          <w:color w:val="1A437A"/>
          <w:spacing w:val="-2"/>
        </w:rPr>
        <w:t xml:space="preserve"> </w:t>
      </w:r>
      <w:r>
        <w:rPr>
          <w:color w:val="1A437A"/>
        </w:rPr>
        <w:t>et</w:t>
      </w:r>
      <w:r>
        <w:rPr>
          <w:color w:val="1A437A"/>
          <w:spacing w:val="-2"/>
        </w:rPr>
        <w:t xml:space="preserve"> </w:t>
      </w:r>
      <w:r>
        <w:rPr>
          <w:color w:val="1A437A"/>
        </w:rPr>
        <w:t>du</w:t>
      </w:r>
      <w:r>
        <w:rPr>
          <w:color w:val="1A437A"/>
          <w:spacing w:val="-3"/>
        </w:rPr>
        <w:t xml:space="preserve"> </w:t>
      </w:r>
      <w:r>
        <w:rPr>
          <w:color w:val="1A437A"/>
        </w:rPr>
        <w:t>respect</w:t>
      </w:r>
      <w:r>
        <w:rPr>
          <w:color w:val="1A437A"/>
          <w:spacing w:val="-4"/>
        </w:rPr>
        <w:t xml:space="preserve"> </w:t>
      </w:r>
      <w:r>
        <w:rPr>
          <w:color w:val="1A437A"/>
        </w:rPr>
        <w:t>de</w:t>
      </w:r>
      <w:r>
        <w:rPr>
          <w:color w:val="1A437A"/>
          <w:spacing w:val="-2"/>
        </w:rPr>
        <w:t xml:space="preserve"> </w:t>
      </w:r>
      <w:r>
        <w:rPr>
          <w:color w:val="1A437A"/>
        </w:rPr>
        <w:t>la</w:t>
      </w:r>
      <w:r>
        <w:rPr>
          <w:color w:val="1A437A"/>
          <w:spacing w:val="-2"/>
        </w:rPr>
        <w:t xml:space="preserve"> </w:t>
      </w:r>
      <w:r>
        <w:rPr>
          <w:color w:val="1A437A"/>
        </w:rPr>
        <w:t>personne</w:t>
      </w:r>
      <w:r>
        <w:rPr>
          <w:color w:val="1A437A"/>
          <w:spacing w:val="-5"/>
        </w:rPr>
        <w:t xml:space="preserve"> </w:t>
      </w:r>
      <w:r>
        <w:rPr>
          <w:color w:val="1A437A"/>
        </w:rPr>
        <w:t>humaine</w:t>
      </w:r>
      <w:r>
        <w:rPr>
          <w:color w:val="1A437A"/>
          <w:spacing w:val="-4"/>
        </w:rPr>
        <w:t xml:space="preserve"> </w:t>
      </w:r>
      <w:r>
        <w:rPr>
          <w:color w:val="1A437A"/>
        </w:rPr>
        <w:t>ainsi</w:t>
      </w:r>
      <w:r>
        <w:rPr>
          <w:color w:val="1A437A"/>
          <w:spacing w:val="-2"/>
        </w:rPr>
        <w:t xml:space="preserve"> </w:t>
      </w:r>
      <w:r>
        <w:rPr>
          <w:color w:val="1A437A"/>
        </w:rPr>
        <w:t>que</w:t>
      </w:r>
      <w:r>
        <w:rPr>
          <w:color w:val="1A437A"/>
          <w:spacing w:val="-3"/>
        </w:rPr>
        <w:t xml:space="preserve"> </w:t>
      </w:r>
      <w:r>
        <w:rPr>
          <w:color w:val="1A437A"/>
        </w:rPr>
        <w:t>de</w:t>
      </w:r>
      <w:r>
        <w:rPr>
          <w:color w:val="1A437A"/>
          <w:spacing w:val="-2"/>
        </w:rPr>
        <w:t xml:space="preserve"> </w:t>
      </w:r>
      <w:r>
        <w:rPr>
          <w:color w:val="1A437A"/>
        </w:rPr>
        <w:t>ses</w:t>
      </w:r>
      <w:r>
        <w:rPr>
          <w:color w:val="1A437A"/>
          <w:spacing w:val="-2"/>
        </w:rPr>
        <w:t xml:space="preserve"> </w:t>
      </w:r>
      <w:r>
        <w:rPr>
          <w:color w:val="1A437A"/>
        </w:rPr>
        <w:t>données</w:t>
      </w:r>
      <w:r>
        <w:rPr>
          <w:color w:val="1A437A"/>
          <w:spacing w:val="-2"/>
        </w:rPr>
        <w:t xml:space="preserve"> </w:t>
      </w:r>
      <w:r>
        <w:rPr>
          <w:color w:val="1A437A"/>
        </w:rPr>
        <w:t>personnelles</w:t>
      </w:r>
      <w:r>
        <w:rPr>
          <w:color w:val="1A437A"/>
          <w:spacing w:val="-2"/>
        </w:rPr>
        <w:t xml:space="preserve"> </w:t>
      </w:r>
      <w:r>
        <w:rPr>
          <w:color w:val="1A437A"/>
        </w:rPr>
        <w:t>et</w:t>
      </w:r>
      <w:r>
        <w:rPr>
          <w:color w:val="1A437A"/>
          <w:spacing w:val="-4"/>
        </w:rPr>
        <w:t xml:space="preserve"> </w:t>
      </w:r>
      <w:r w:rsidR="0081073E">
        <w:rPr>
          <w:color w:val="1A437A"/>
        </w:rPr>
        <w:t>le</w:t>
      </w:r>
      <w:r>
        <w:rPr>
          <w:color w:val="1A437A"/>
        </w:rPr>
        <w:t>s</w:t>
      </w:r>
      <w:r>
        <w:rPr>
          <w:color w:val="1A437A"/>
          <w:spacing w:val="-2"/>
        </w:rPr>
        <w:t xml:space="preserve"> </w:t>
      </w:r>
      <w:r>
        <w:rPr>
          <w:color w:val="1A437A"/>
        </w:rPr>
        <w:t>droits</w:t>
      </w:r>
      <w:r w:rsidR="008036F2">
        <w:rPr>
          <w:color w:val="1A437A"/>
        </w:rPr>
        <w:t xml:space="preserve"> </w:t>
      </w:r>
      <w:r>
        <w:rPr>
          <w:color w:val="1A437A"/>
          <w:spacing w:val="-53"/>
        </w:rPr>
        <w:t xml:space="preserve"> </w:t>
      </w:r>
      <w:r>
        <w:rPr>
          <w:color w:val="1A437A"/>
        </w:rPr>
        <w:t>des tiers notamment en matière de propriété intellectuelle ainsi que du contenu du site et de l'ensemble des</w:t>
      </w:r>
      <w:r>
        <w:rPr>
          <w:color w:val="1A437A"/>
          <w:spacing w:val="1"/>
        </w:rPr>
        <w:t xml:space="preserve"> </w:t>
      </w:r>
      <w:r>
        <w:rPr>
          <w:color w:val="1A437A"/>
        </w:rPr>
        <w:t>données</w:t>
      </w:r>
      <w:r>
        <w:rPr>
          <w:color w:val="1A437A"/>
          <w:spacing w:val="-1"/>
        </w:rPr>
        <w:t xml:space="preserve"> </w:t>
      </w:r>
      <w:r>
        <w:rPr>
          <w:color w:val="1A437A"/>
        </w:rPr>
        <w:t>communiquées.</w:t>
      </w:r>
    </w:p>
    <w:p w14:paraId="362E8EF9" w14:textId="77777777" w:rsidR="00773AEE" w:rsidRDefault="00773AEE" w:rsidP="00332FE0">
      <w:pPr>
        <w:pStyle w:val="Corpsdetexte"/>
        <w:jc w:val="both"/>
      </w:pPr>
    </w:p>
    <w:p w14:paraId="1CC3EFA4" w14:textId="23CD248C" w:rsidR="000339D7" w:rsidRDefault="000339D7" w:rsidP="00332FE0">
      <w:pPr>
        <w:pStyle w:val="Titre1"/>
        <w:numPr>
          <w:ilvl w:val="1"/>
          <w:numId w:val="1"/>
        </w:numPr>
        <w:tabs>
          <w:tab w:val="left" w:pos="455"/>
        </w:tabs>
        <w:ind w:hanging="454"/>
        <w:jc w:val="both"/>
        <w:rPr>
          <w:color w:val="17ACF0"/>
        </w:rPr>
      </w:pPr>
      <w:r w:rsidRPr="000339D7">
        <w:rPr>
          <w:color w:val="17ACF0"/>
        </w:rPr>
        <w:t>Sécurité et confidentialité</w:t>
      </w:r>
    </w:p>
    <w:p w14:paraId="3EFD30E7" w14:textId="43527381" w:rsidR="000339D7" w:rsidRPr="000339D7" w:rsidRDefault="000339D7" w:rsidP="008036F2">
      <w:pPr>
        <w:pStyle w:val="Titre1"/>
        <w:numPr>
          <w:ilvl w:val="0"/>
          <w:numId w:val="9"/>
        </w:numPr>
        <w:tabs>
          <w:tab w:val="left" w:pos="455"/>
        </w:tabs>
        <w:ind w:left="709" w:hanging="283"/>
        <w:jc w:val="both"/>
        <w:rPr>
          <w:b w:val="0"/>
          <w:bCs w:val="0"/>
          <w:color w:val="1A437A"/>
        </w:rPr>
      </w:pPr>
      <w:r w:rsidRPr="000339D7">
        <w:rPr>
          <w:b w:val="0"/>
          <w:bCs w:val="0"/>
          <w:color w:val="1A437A"/>
        </w:rPr>
        <w:t xml:space="preserve">Les </w:t>
      </w:r>
      <w:r w:rsidR="00B82482" w:rsidRPr="00B82482">
        <w:rPr>
          <w:b w:val="0"/>
          <w:bCs w:val="0"/>
          <w:color w:val="1A437A"/>
        </w:rPr>
        <w:t>demandeur</w:t>
      </w:r>
      <w:r w:rsidR="00B82482">
        <w:rPr>
          <w:b w:val="0"/>
          <w:bCs w:val="0"/>
          <w:color w:val="1A437A"/>
        </w:rPr>
        <w:t>s</w:t>
      </w:r>
      <w:r w:rsidRPr="000339D7">
        <w:rPr>
          <w:b w:val="0"/>
          <w:bCs w:val="0"/>
          <w:color w:val="1A437A"/>
        </w:rPr>
        <w:t xml:space="preserve"> doivent prendre toutes les mesures de sécurité nécessaires pour protéger leur </w:t>
      </w:r>
      <w:r w:rsidR="004C617E">
        <w:rPr>
          <w:b w:val="0"/>
          <w:bCs w:val="0"/>
          <w:color w:val="1A437A"/>
        </w:rPr>
        <w:t>espace</w:t>
      </w:r>
      <w:r w:rsidRPr="000339D7">
        <w:rPr>
          <w:b w:val="0"/>
          <w:bCs w:val="0"/>
          <w:color w:val="1A437A"/>
        </w:rPr>
        <w:t xml:space="preserve"> d'hébergement Web de l'université, y compris la création d'un mot de passe fort et la mise à jour régulière des logiciels et des scripts.</w:t>
      </w:r>
    </w:p>
    <w:p w14:paraId="1249F40C" w14:textId="46B9D042" w:rsidR="000339D7" w:rsidRPr="000339D7" w:rsidRDefault="000339D7" w:rsidP="008036F2">
      <w:pPr>
        <w:pStyle w:val="Titre1"/>
        <w:numPr>
          <w:ilvl w:val="0"/>
          <w:numId w:val="9"/>
        </w:numPr>
        <w:tabs>
          <w:tab w:val="left" w:pos="455"/>
        </w:tabs>
        <w:ind w:left="709" w:hanging="283"/>
        <w:jc w:val="both"/>
        <w:rPr>
          <w:b w:val="0"/>
          <w:bCs w:val="0"/>
          <w:color w:val="1A437A"/>
        </w:rPr>
      </w:pPr>
      <w:r w:rsidRPr="000339D7">
        <w:rPr>
          <w:b w:val="0"/>
          <w:bCs w:val="0"/>
          <w:color w:val="1A437A"/>
        </w:rPr>
        <w:t xml:space="preserve">Les </w:t>
      </w:r>
      <w:r w:rsidR="00DA3CEE" w:rsidRPr="00DA3CEE">
        <w:rPr>
          <w:b w:val="0"/>
          <w:bCs w:val="0"/>
          <w:color w:val="1A437A"/>
        </w:rPr>
        <w:t>demandeurs</w:t>
      </w:r>
      <w:r w:rsidRPr="000339D7">
        <w:rPr>
          <w:b w:val="0"/>
          <w:bCs w:val="0"/>
          <w:color w:val="1A437A"/>
        </w:rPr>
        <w:t xml:space="preserve"> ne doivent pas partager leur </w:t>
      </w:r>
      <w:r w:rsidR="004C617E">
        <w:rPr>
          <w:b w:val="0"/>
          <w:bCs w:val="0"/>
          <w:color w:val="1A437A"/>
        </w:rPr>
        <w:t>espace</w:t>
      </w:r>
      <w:r w:rsidRPr="000339D7">
        <w:rPr>
          <w:b w:val="0"/>
          <w:bCs w:val="0"/>
          <w:color w:val="1A437A"/>
        </w:rPr>
        <w:t xml:space="preserve"> d'hébergement Web de l'université avec d'autres personnes.</w:t>
      </w:r>
    </w:p>
    <w:p w14:paraId="0FFFCAA8" w14:textId="49853E31" w:rsidR="000339D7" w:rsidRPr="000339D7" w:rsidRDefault="000339D7" w:rsidP="008036F2">
      <w:pPr>
        <w:pStyle w:val="Titre1"/>
        <w:numPr>
          <w:ilvl w:val="0"/>
          <w:numId w:val="9"/>
        </w:numPr>
        <w:tabs>
          <w:tab w:val="left" w:pos="455"/>
        </w:tabs>
        <w:ind w:left="709" w:hanging="283"/>
        <w:rPr>
          <w:b w:val="0"/>
          <w:bCs w:val="0"/>
          <w:color w:val="1A437A"/>
        </w:rPr>
      </w:pPr>
      <w:r w:rsidRPr="000339D7">
        <w:rPr>
          <w:b w:val="0"/>
          <w:bCs w:val="0"/>
          <w:color w:val="1A437A"/>
        </w:rPr>
        <w:t xml:space="preserve">Les </w:t>
      </w:r>
      <w:r w:rsidR="00DA3CEE" w:rsidRPr="00DA3CEE">
        <w:rPr>
          <w:b w:val="0"/>
          <w:bCs w:val="0"/>
          <w:color w:val="1A437A"/>
        </w:rPr>
        <w:t>demandeurs</w:t>
      </w:r>
      <w:r w:rsidRPr="000339D7">
        <w:rPr>
          <w:b w:val="0"/>
          <w:bCs w:val="0"/>
          <w:color w:val="1A437A"/>
        </w:rPr>
        <w:t xml:space="preserve"> doivent respecter la confidentialité des informations stockées sur les serveurs de l'université, en particulier les données personnelles des étudiants et des membres du personnel.</w:t>
      </w:r>
      <w:r w:rsidR="008036F2">
        <w:rPr>
          <w:b w:val="0"/>
          <w:bCs w:val="0"/>
          <w:color w:val="1A437A"/>
        </w:rPr>
        <w:br/>
      </w:r>
    </w:p>
    <w:p w14:paraId="72C5D206" w14:textId="42A009BF" w:rsidR="00DC0233" w:rsidRDefault="00DC0233" w:rsidP="00332FE0">
      <w:pPr>
        <w:pStyle w:val="Titre1"/>
        <w:numPr>
          <w:ilvl w:val="1"/>
          <w:numId w:val="1"/>
        </w:numPr>
        <w:tabs>
          <w:tab w:val="left" w:pos="455"/>
        </w:tabs>
        <w:ind w:hanging="454"/>
        <w:jc w:val="both"/>
        <w:rPr>
          <w:color w:val="17ACF0"/>
        </w:rPr>
      </w:pPr>
      <w:r w:rsidRPr="00DC0233">
        <w:rPr>
          <w:color w:val="17ACF0"/>
        </w:rPr>
        <w:t>Sécurité et prévention des cyberattaques</w:t>
      </w:r>
    </w:p>
    <w:p w14:paraId="08256CE3" w14:textId="48C278A8" w:rsidR="000339D7" w:rsidRDefault="00935192" w:rsidP="00935192">
      <w:pPr>
        <w:pStyle w:val="Corpsdetexte"/>
        <w:numPr>
          <w:ilvl w:val="0"/>
          <w:numId w:val="10"/>
        </w:numPr>
        <w:spacing w:before="1"/>
        <w:ind w:right="-46"/>
        <w:jc w:val="both"/>
      </w:pPr>
      <w:r>
        <w:rPr>
          <w:color w:val="1A437A"/>
        </w:rPr>
        <w:t xml:space="preserve">Il est strictement </w:t>
      </w:r>
      <w:r w:rsidR="00DC0233">
        <w:rPr>
          <w:color w:val="1A437A"/>
        </w:rPr>
        <w:t>interdit</w:t>
      </w:r>
      <w:r>
        <w:rPr>
          <w:color w:val="1A437A"/>
        </w:rPr>
        <w:t xml:space="preserve"> d'utiliser le</w:t>
      </w:r>
      <w:r>
        <w:rPr>
          <w:color w:val="1A437A"/>
          <w:spacing w:val="1"/>
        </w:rPr>
        <w:t xml:space="preserve"> </w:t>
      </w:r>
      <w:r>
        <w:rPr>
          <w:color w:val="1A437A"/>
        </w:rPr>
        <w:t>serveur ou l’espace d’Hébergement</w:t>
      </w:r>
      <w:r>
        <w:rPr>
          <w:color w:val="1A437A"/>
          <w:spacing w:val="1"/>
        </w:rPr>
        <w:t xml:space="preserve"> </w:t>
      </w:r>
      <w:r>
        <w:rPr>
          <w:color w:val="1A437A"/>
        </w:rPr>
        <w:t>pour accomplir des attaques par déni</w:t>
      </w:r>
      <w:r>
        <w:rPr>
          <w:color w:val="1A437A"/>
          <w:spacing w:val="-54"/>
        </w:rPr>
        <w:t xml:space="preserve"> </w:t>
      </w:r>
      <w:r>
        <w:rPr>
          <w:color w:val="1A437A"/>
        </w:rPr>
        <w:t xml:space="preserve">de service (« </w:t>
      </w:r>
      <w:proofErr w:type="spellStart"/>
      <w:r>
        <w:rPr>
          <w:color w:val="1A437A"/>
        </w:rPr>
        <w:t>denial</w:t>
      </w:r>
      <w:proofErr w:type="spellEnd"/>
      <w:r>
        <w:rPr>
          <w:color w:val="1A437A"/>
        </w:rPr>
        <w:t xml:space="preserve"> of service </w:t>
      </w:r>
      <w:proofErr w:type="spellStart"/>
      <w:r>
        <w:rPr>
          <w:color w:val="1A437A"/>
        </w:rPr>
        <w:t>attacks</w:t>
      </w:r>
      <w:proofErr w:type="spellEnd"/>
      <w:r>
        <w:rPr>
          <w:color w:val="1A437A"/>
        </w:rPr>
        <w:t xml:space="preserve"> ») à l'encontre de tout autre site ou service Internet, ou aider à</w:t>
      </w:r>
      <w:r>
        <w:rPr>
          <w:color w:val="1A437A"/>
          <w:spacing w:val="1"/>
        </w:rPr>
        <w:t xml:space="preserve"> </w:t>
      </w:r>
      <w:r>
        <w:rPr>
          <w:color w:val="1A437A"/>
        </w:rPr>
        <w:t>l'accomplissement</w:t>
      </w:r>
      <w:r>
        <w:rPr>
          <w:color w:val="1A437A"/>
          <w:spacing w:val="-1"/>
        </w:rPr>
        <w:t xml:space="preserve"> </w:t>
      </w:r>
      <w:r>
        <w:rPr>
          <w:color w:val="1A437A"/>
        </w:rPr>
        <w:t>de telles attaques.</w:t>
      </w:r>
    </w:p>
    <w:p w14:paraId="4956A2A8" w14:textId="7A2FF7A9" w:rsidR="000339D7" w:rsidRPr="000339D7" w:rsidRDefault="000339D7" w:rsidP="003858EC">
      <w:pPr>
        <w:pStyle w:val="Corpsdetexte"/>
        <w:numPr>
          <w:ilvl w:val="0"/>
          <w:numId w:val="10"/>
        </w:numPr>
        <w:jc w:val="both"/>
        <w:rPr>
          <w:color w:val="1A437A"/>
        </w:rPr>
      </w:pPr>
      <w:r w:rsidRPr="000339D7">
        <w:rPr>
          <w:color w:val="1A437A"/>
        </w:rPr>
        <w:t xml:space="preserve">Les </w:t>
      </w:r>
      <w:r w:rsidR="00BD2C05" w:rsidRPr="00BD2C05">
        <w:rPr>
          <w:color w:val="1A437A"/>
        </w:rPr>
        <w:t>demandeurs</w:t>
      </w:r>
      <w:r w:rsidRPr="000339D7">
        <w:rPr>
          <w:color w:val="1A437A"/>
        </w:rPr>
        <w:t xml:space="preserve"> doivent prendre des mesures pour prévenir les attaques DDoS, telles que la mise en place de </w:t>
      </w:r>
      <w:proofErr w:type="spellStart"/>
      <w:r w:rsidRPr="000339D7">
        <w:rPr>
          <w:color w:val="1A437A"/>
        </w:rPr>
        <w:t>pare-feux</w:t>
      </w:r>
      <w:proofErr w:type="spellEnd"/>
      <w:r w:rsidRPr="000339D7">
        <w:rPr>
          <w:color w:val="1A437A"/>
        </w:rPr>
        <w:t>, la limitation de la bande passante et la surveillance de l'utilisation des ressources.</w:t>
      </w:r>
    </w:p>
    <w:p w14:paraId="1BAADF86" w14:textId="57B3D7C7" w:rsidR="000339D7" w:rsidRPr="000339D7" w:rsidRDefault="000339D7" w:rsidP="003858EC">
      <w:pPr>
        <w:pStyle w:val="Corpsdetexte"/>
        <w:numPr>
          <w:ilvl w:val="0"/>
          <w:numId w:val="10"/>
        </w:numPr>
        <w:jc w:val="both"/>
        <w:rPr>
          <w:color w:val="1A437A"/>
        </w:rPr>
      </w:pPr>
      <w:r w:rsidRPr="000339D7">
        <w:rPr>
          <w:color w:val="1A437A"/>
        </w:rPr>
        <w:t xml:space="preserve">Les </w:t>
      </w:r>
      <w:r w:rsidR="00F74B53" w:rsidRPr="00F74B53">
        <w:rPr>
          <w:color w:val="1A437A"/>
        </w:rPr>
        <w:t>demandeurs</w:t>
      </w:r>
      <w:r w:rsidRPr="000339D7">
        <w:rPr>
          <w:color w:val="1A437A"/>
        </w:rPr>
        <w:t xml:space="preserve"> doivent être conscients des techniques de phishing et prendre des mesures pour protéger les informations d'identification, telles que l'utilisation de l'authentification multifactorielle et l'identification des courriels suspects.</w:t>
      </w:r>
    </w:p>
    <w:p w14:paraId="57133336" w14:textId="7ABE0A02" w:rsidR="000339D7" w:rsidRPr="00935192" w:rsidRDefault="000339D7" w:rsidP="00935192">
      <w:pPr>
        <w:pStyle w:val="Corpsdetexte"/>
        <w:numPr>
          <w:ilvl w:val="0"/>
          <w:numId w:val="10"/>
        </w:numPr>
        <w:jc w:val="both"/>
        <w:rPr>
          <w:color w:val="1A437A"/>
        </w:rPr>
      </w:pPr>
      <w:r w:rsidRPr="000339D7">
        <w:rPr>
          <w:color w:val="1A437A"/>
        </w:rPr>
        <w:t xml:space="preserve">Les </w:t>
      </w:r>
      <w:r w:rsidR="00F74B53" w:rsidRPr="00F74B53">
        <w:rPr>
          <w:color w:val="1A437A"/>
        </w:rPr>
        <w:t>demandeurs</w:t>
      </w:r>
      <w:r w:rsidRPr="000339D7">
        <w:rPr>
          <w:color w:val="1A437A"/>
        </w:rPr>
        <w:t xml:space="preserve"> doivent éviter de stocker des informations sensibles telles que les numéros de carte de crédit sur les serveurs de l'université et doivent prendre des mesures pour protéger les informations confidentielles stockées sur les serveurs.</w:t>
      </w:r>
    </w:p>
    <w:p w14:paraId="280891D9" w14:textId="6BCFEA67" w:rsidR="000339D7" w:rsidRDefault="000339D7" w:rsidP="00332FE0">
      <w:pPr>
        <w:pStyle w:val="Corpsdetexte"/>
        <w:jc w:val="both"/>
        <w:rPr>
          <w:color w:val="1A437A"/>
        </w:rPr>
      </w:pPr>
    </w:p>
    <w:p w14:paraId="362E8F00" w14:textId="38150A95" w:rsidR="00773AEE" w:rsidRDefault="000339D7" w:rsidP="00935192">
      <w:pPr>
        <w:pStyle w:val="Corpsdetexte"/>
        <w:jc w:val="both"/>
        <w:rPr>
          <w:color w:val="1A437A"/>
        </w:rPr>
      </w:pPr>
      <w:r w:rsidRPr="000339D7">
        <w:rPr>
          <w:color w:val="1A437A"/>
        </w:rPr>
        <w:t xml:space="preserve">L'hébergement Web fourni par l'université est un outil précieux pour les enseignants et les membres du personnel. </w:t>
      </w:r>
      <w:r w:rsidR="001406D8">
        <w:rPr>
          <w:color w:val="1A437A"/>
        </w:rPr>
        <w:br/>
      </w:r>
      <w:r w:rsidRPr="000339D7">
        <w:rPr>
          <w:color w:val="1A437A"/>
        </w:rPr>
        <w:t>Nous espérons que cette charte aidera à garantir une utilisation responsable et sécurisée de ce service. En utilisant l'hébergement Web de l'université, vous acceptez les conditions de cette charte.</w:t>
      </w:r>
    </w:p>
    <w:p w14:paraId="6C06A4CA" w14:textId="77777777" w:rsidR="00935192" w:rsidRPr="00935192" w:rsidRDefault="00935192" w:rsidP="00935192">
      <w:pPr>
        <w:pStyle w:val="Corpsdetexte"/>
        <w:jc w:val="both"/>
        <w:rPr>
          <w:color w:val="1A437A"/>
        </w:rPr>
      </w:pPr>
    </w:p>
    <w:p w14:paraId="362E8F01" w14:textId="77777777" w:rsidR="00773AEE" w:rsidRDefault="00935192" w:rsidP="00935192">
      <w:pPr>
        <w:pStyle w:val="Corpsdetexte"/>
        <w:spacing w:before="1"/>
        <w:ind w:left="3465" w:right="3466"/>
        <w:jc w:val="center"/>
      </w:pPr>
      <w:r>
        <w:rPr>
          <w:color w:val="1A437A"/>
        </w:rPr>
        <w:t>Lu</w:t>
      </w:r>
      <w:r>
        <w:rPr>
          <w:color w:val="1A437A"/>
          <w:spacing w:val="-3"/>
        </w:rPr>
        <w:t xml:space="preserve"> </w:t>
      </w:r>
      <w:r>
        <w:rPr>
          <w:color w:val="1A437A"/>
        </w:rPr>
        <w:t>et Approuvé</w:t>
      </w:r>
    </w:p>
    <w:sectPr w:rsidR="00773AEE" w:rsidSect="00747596">
      <w:type w:val="continuous"/>
      <w:pgSz w:w="11910" w:h="16840"/>
      <w:pgMar w:top="568" w:right="995"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877"/>
    <w:multiLevelType w:val="hybridMultilevel"/>
    <w:tmpl w:val="6AD29CEA"/>
    <w:lvl w:ilvl="0" w:tplc="040C0001">
      <w:start w:val="1"/>
      <w:numFmt w:val="bullet"/>
      <w:lvlText w:val=""/>
      <w:lvlJc w:val="left"/>
      <w:pPr>
        <w:ind w:left="835" w:hanging="360"/>
      </w:pPr>
      <w:rPr>
        <w:rFonts w:ascii="Symbol" w:hAnsi="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 w15:restartNumberingAfterBreak="0">
    <w:nsid w:val="318F7605"/>
    <w:multiLevelType w:val="hybridMultilevel"/>
    <w:tmpl w:val="54722974"/>
    <w:lvl w:ilvl="0" w:tplc="E174C398">
      <w:start w:val="1"/>
      <w:numFmt w:val="decimal"/>
      <w:lvlText w:val="%1."/>
      <w:lvlJc w:val="left"/>
      <w:pPr>
        <w:ind w:left="475" w:hanging="360"/>
      </w:pPr>
      <w:rPr>
        <w:rFonts w:hint="default"/>
        <w:b/>
        <w:color w:val="17ACF0"/>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2" w15:restartNumberingAfterBreak="0">
    <w:nsid w:val="332C580F"/>
    <w:multiLevelType w:val="multilevel"/>
    <w:tmpl w:val="CD363546"/>
    <w:lvl w:ilvl="0">
      <w:start w:val="1"/>
      <w:numFmt w:val="decimal"/>
      <w:lvlText w:val="%1"/>
      <w:lvlJc w:val="left"/>
      <w:pPr>
        <w:ind w:left="454" w:hanging="339"/>
      </w:pPr>
      <w:rPr>
        <w:rFonts w:hint="default"/>
        <w:lang w:val="fr-FR" w:eastAsia="en-US" w:bidi="ar-SA"/>
      </w:rPr>
    </w:lvl>
    <w:lvl w:ilvl="1">
      <w:start w:val="1"/>
      <w:numFmt w:val="decimal"/>
      <w:lvlText w:val="%1.%2"/>
      <w:lvlJc w:val="left"/>
      <w:pPr>
        <w:ind w:left="454" w:hanging="339"/>
      </w:pPr>
      <w:rPr>
        <w:rFonts w:hint="default"/>
        <w:b/>
        <w:bCs/>
        <w:spacing w:val="-2"/>
        <w:w w:val="100"/>
        <w:lang w:val="fr-FR" w:eastAsia="en-US" w:bidi="ar-SA"/>
      </w:rPr>
    </w:lvl>
    <w:lvl w:ilvl="2">
      <w:numFmt w:val="bullet"/>
      <w:lvlText w:val="•"/>
      <w:lvlJc w:val="left"/>
      <w:pPr>
        <w:ind w:left="2229" w:hanging="339"/>
      </w:pPr>
      <w:rPr>
        <w:rFonts w:hint="default"/>
        <w:lang w:val="fr-FR" w:eastAsia="en-US" w:bidi="ar-SA"/>
      </w:rPr>
    </w:lvl>
    <w:lvl w:ilvl="3">
      <w:numFmt w:val="bullet"/>
      <w:lvlText w:val="•"/>
      <w:lvlJc w:val="left"/>
      <w:pPr>
        <w:ind w:left="3113" w:hanging="339"/>
      </w:pPr>
      <w:rPr>
        <w:rFonts w:hint="default"/>
        <w:lang w:val="fr-FR" w:eastAsia="en-US" w:bidi="ar-SA"/>
      </w:rPr>
    </w:lvl>
    <w:lvl w:ilvl="4">
      <w:numFmt w:val="bullet"/>
      <w:lvlText w:val="•"/>
      <w:lvlJc w:val="left"/>
      <w:pPr>
        <w:ind w:left="3998" w:hanging="339"/>
      </w:pPr>
      <w:rPr>
        <w:rFonts w:hint="default"/>
        <w:lang w:val="fr-FR" w:eastAsia="en-US" w:bidi="ar-SA"/>
      </w:rPr>
    </w:lvl>
    <w:lvl w:ilvl="5">
      <w:numFmt w:val="bullet"/>
      <w:lvlText w:val="•"/>
      <w:lvlJc w:val="left"/>
      <w:pPr>
        <w:ind w:left="4883" w:hanging="339"/>
      </w:pPr>
      <w:rPr>
        <w:rFonts w:hint="default"/>
        <w:lang w:val="fr-FR" w:eastAsia="en-US" w:bidi="ar-SA"/>
      </w:rPr>
    </w:lvl>
    <w:lvl w:ilvl="6">
      <w:numFmt w:val="bullet"/>
      <w:lvlText w:val="•"/>
      <w:lvlJc w:val="left"/>
      <w:pPr>
        <w:ind w:left="5767" w:hanging="339"/>
      </w:pPr>
      <w:rPr>
        <w:rFonts w:hint="default"/>
        <w:lang w:val="fr-FR" w:eastAsia="en-US" w:bidi="ar-SA"/>
      </w:rPr>
    </w:lvl>
    <w:lvl w:ilvl="7">
      <w:numFmt w:val="bullet"/>
      <w:lvlText w:val="•"/>
      <w:lvlJc w:val="left"/>
      <w:pPr>
        <w:ind w:left="6652" w:hanging="339"/>
      </w:pPr>
      <w:rPr>
        <w:rFonts w:hint="default"/>
        <w:lang w:val="fr-FR" w:eastAsia="en-US" w:bidi="ar-SA"/>
      </w:rPr>
    </w:lvl>
    <w:lvl w:ilvl="8">
      <w:numFmt w:val="bullet"/>
      <w:lvlText w:val="•"/>
      <w:lvlJc w:val="left"/>
      <w:pPr>
        <w:ind w:left="7537" w:hanging="339"/>
      </w:pPr>
      <w:rPr>
        <w:rFonts w:hint="default"/>
        <w:lang w:val="fr-FR" w:eastAsia="en-US" w:bidi="ar-SA"/>
      </w:rPr>
    </w:lvl>
  </w:abstractNum>
  <w:abstractNum w:abstractNumId="3" w15:restartNumberingAfterBreak="0">
    <w:nsid w:val="35216871"/>
    <w:multiLevelType w:val="hybridMultilevel"/>
    <w:tmpl w:val="1636759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4" w15:restartNumberingAfterBreak="0">
    <w:nsid w:val="4A705ED9"/>
    <w:multiLevelType w:val="hybridMultilevel"/>
    <w:tmpl w:val="E0EC839E"/>
    <w:lvl w:ilvl="0" w:tplc="040C0001">
      <w:start w:val="1"/>
      <w:numFmt w:val="bullet"/>
      <w:lvlText w:val=""/>
      <w:lvlJc w:val="left"/>
      <w:pPr>
        <w:ind w:left="835" w:hanging="360"/>
      </w:pPr>
      <w:rPr>
        <w:rFonts w:ascii="Symbol" w:hAnsi="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FB51D1B"/>
    <w:multiLevelType w:val="hybridMultilevel"/>
    <w:tmpl w:val="9FB0D382"/>
    <w:lvl w:ilvl="0" w:tplc="A28C4E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A72F2"/>
    <w:multiLevelType w:val="hybridMultilevel"/>
    <w:tmpl w:val="DC4ABE00"/>
    <w:lvl w:ilvl="0" w:tplc="A28C4E86">
      <w:start w:val="1"/>
      <w:numFmt w:val="bullet"/>
      <w:lvlText w:val=""/>
      <w:lvlJc w:val="left"/>
      <w:pPr>
        <w:ind w:left="835" w:hanging="360"/>
      </w:pPr>
      <w:rPr>
        <w:rFonts w:ascii="Symbol" w:hAnsi="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7" w15:restartNumberingAfterBreak="0">
    <w:nsid w:val="601719B5"/>
    <w:multiLevelType w:val="hybridMultilevel"/>
    <w:tmpl w:val="EBA49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980BB9"/>
    <w:multiLevelType w:val="hybridMultilevel"/>
    <w:tmpl w:val="F5DC8EB8"/>
    <w:lvl w:ilvl="0" w:tplc="A28C4E86">
      <w:start w:val="1"/>
      <w:numFmt w:val="bullet"/>
      <w:lvlText w:val=""/>
      <w:lvlJc w:val="left"/>
      <w:pPr>
        <w:ind w:left="835" w:hanging="360"/>
      </w:pPr>
      <w:rPr>
        <w:rFonts w:ascii="Symbol" w:hAnsi="Symbol"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9" w15:restartNumberingAfterBreak="0">
    <w:nsid w:val="7A3C147A"/>
    <w:multiLevelType w:val="hybridMultilevel"/>
    <w:tmpl w:val="3A648DA6"/>
    <w:lvl w:ilvl="0" w:tplc="4AAC3AA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7"/>
  </w:num>
  <w:num w:numId="6">
    <w:abstractNumId w:val="9"/>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EE"/>
    <w:rsid w:val="000339D7"/>
    <w:rsid w:val="001406D8"/>
    <w:rsid w:val="00196BB0"/>
    <w:rsid w:val="00253054"/>
    <w:rsid w:val="002A439F"/>
    <w:rsid w:val="002E24E3"/>
    <w:rsid w:val="00332FE0"/>
    <w:rsid w:val="003858EC"/>
    <w:rsid w:val="00413F5F"/>
    <w:rsid w:val="004B1250"/>
    <w:rsid w:val="004C617E"/>
    <w:rsid w:val="005053B7"/>
    <w:rsid w:val="00747596"/>
    <w:rsid w:val="00773AEE"/>
    <w:rsid w:val="008036F2"/>
    <w:rsid w:val="0081073E"/>
    <w:rsid w:val="00935192"/>
    <w:rsid w:val="009D3902"/>
    <w:rsid w:val="00A62DB6"/>
    <w:rsid w:val="00B82482"/>
    <w:rsid w:val="00BD2C05"/>
    <w:rsid w:val="00D71238"/>
    <w:rsid w:val="00DA3CEE"/>
    <w:rsid w:val="00DC0233"/>
    <w:rsid w:val="00E801CE"/>
    <w:rsid w:val="00F11BF8"/>
    <w:rsid w:val="00F74B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8EE5"/>
  <w15:docId w15:val="{5D3FF22B-792F-4AEB-A9AE-352BB441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fr-FR"/>
    </w:rPr>
  </w:style>
  <w:style w:type="paragraph" w:styleId="Titre1">
    <w:name w:val="heading 1"/>
    <w:basedOn w:val="Normal"/>
    <w:uiPriority w:val="9"/>
    <w:qFormat/>
    <w:pPr>
      <w:ind w:left="454" w:hanging="339"/>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454"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DAEC-77DB-467F-85BE-E50543B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alaoubi@univ-boumerdes.dz</cp:lastModifiedBy>
  <cp:revision>22</cp:revision>
  <cp:lastPrinted>2023-05-29T12:49:00Z</cp:lastPrinted>
  <dcterms:created xsi:type="dcterms:W3CDTF">2023-03-27T10:57:00Z</dcterms:created>
  <dcterms:modified xsi:type="dcterms:W3CDTF">2023-06-25T09:45:00Z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2015-02-22T00:00:00Z</vt:filetime>
  </property>
  <property fmtid="{D5CDD505-2E9C-101B-9397-08002B2CF9AE}" pid="3" name="Creator">
    <vt:lpwstr>Microsoft® Office Word 2007</vt:lpwstr>
  </property>
  <property fmtid="{D5CDD505-2E9C-101B-9397-08002B2CF9AE}" pid="4" name="LastSaved">
    <vt:filetime>2023-03-27T00:00:00Z</vt:filetime>
  </property>
</Properties>
</file>